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D8" w:rsidRPr="007B406E" w:rsidRDefault="00A118D8" w:rsidP="00A118D8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7B406E">
        <w:rPr>
          <w:rFonts w:cstheme="minorHAnsi"/>
          <w:sz w:val="24"/>
          <w:szCs w:val="24"/>
          <w:shd w:val="clear" w:color="auto" w:fill="FFFFFF"/>
          <w:lang w:val="en-GB"/>
        </w:rPr>
        <w:t>Table 1S. Calculated model parameters and statistical parameters for Henderson-</w:t>
      </w:r>
      <w:proofErr w:type="spellStart"/>
      <w:r w:rsidRPr="007B406E">
        <w:rPr>
          <w:rFonts w:cstheme="minorHAnsi"/>
          <w:sz w:val="24"/>
          <w:szCs w:val="24"/>
          <w:shd w:val="clear" w:color="auto" w:fill="FFFFFF"/>
          <w:lang w:val="en-GB"/>
        </w:rPr>
        <w:t>Pabis</w:t>
      </w:r>
      <w:proofErr w:type="spellEnd"/>
      <w:r w:rsidRPr="007B406E">
        <w:rPr>
          <w:rFonts w:cstheme="minorHAnsi"/>
          <w:sz w:val="24"/>
          <w:szCs w:val="24"/>
          <w:shd w:val="clear" w:color="auto" w:fill="FFFFFF"/>
          <w:lang w:val="en-GB"/>
        </w:rPr>
        <w:t xml:space="preserve"> model</w:t>
      </w:r>
    </w:p>
    <w:tbl>
      <w:tblPr>
        <w:tblStyle w:val="LightShading"/>
        <w:tblpPr w:leftFromText="180" w:rightFromText="180" w:vertAnchor="text" w:tblpX="120" w:tblpY="1"/>
        <w:tblOverlap w:val="never"/>
        <w:tblW w:w="9629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479"/>
        <w:gridCol w:w="1134"/>
        <w:gridCol w:w="10"/>
        <w:gridCol w:w="992"/>
        <w:gridCol w:w="1124"/>
        <w:gridCol w:w="10"/>
        <w:gridCol w:w="982"/>
      </w:tblGrid>
      <w:tr w:rsidR="00A118D8" w:rsidRPr="007B406E" w:rsidTr="000E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7B406E" w:rsidRDefault="00A118D8" w:rsidP="000E38BF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33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11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7B406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7B406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7B406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96.16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0.1311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0.9277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13.33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5.8062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0.1037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92.99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0.0689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0.9641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5.33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3.2037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0.0406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89.65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0.0398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0.9794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1.62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1.3607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0.0209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86.43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0.0497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0.9803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2.38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1.7355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0.0222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82.07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0.0187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0.9897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0.4371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0.0070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95.15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0.1328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0.9369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12.41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5.3606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0.0957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85.42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0.0467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0.9970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0.92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0.6543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0.0079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81.39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0.0308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0.9984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0.49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0.3813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0.0039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84.11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0.0165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0.9962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0.20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0.1880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0.0040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87.15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0.0099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0.9953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0.22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0.2298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0.0027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92.88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0.1456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0.9527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11.17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4.5943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0.0851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93.84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0.1311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0.9421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8.58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4.5152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0.0982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93.92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0.1490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0.9402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10.58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4.9472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0.1075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89.05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0.0937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0.9840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3.75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2.1043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0.0339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82.41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0.0605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0.9978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0.75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0.5649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0.0084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85.36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0.0365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0.9966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0.60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0.5457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0.0072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86.34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0.0273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0.9982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0.45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0.3641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0.0040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92.98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0.1861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0.9456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17.83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5.3701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0.1074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85.84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0.0876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0.9922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2.07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1.2505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0.0227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84.25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0.0636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0.9912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2.03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1.2900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0.0174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79.18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0.0545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0.9976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0.91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0.5877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0.0075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84.63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0.0314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0.9964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0.4686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0.0065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94.68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0.1897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0.9304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18.16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6.0664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0.1348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91.04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0.1315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0.9655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8.43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3.7035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0.0650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86.18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0.0853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0.9843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3.79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2.0404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0.0291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83.47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0.0741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0.9963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1.28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0.8194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0.0128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81.92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0.0637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0.9981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0.84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0.5528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0.0079</w:t>
            </w:r>
          </w:p>
        </w:tc>
      </w:tr>
    </w:tbl>
    <w:p w:rsidR="00A118D8" w:rsidRPr="007B406E" w:rsidRDefault="00A118D8" w:rsidP="00A118D8">
      <w:pPr>
        <w:rPr>
          <w:rFonts w:cstheme="minorHAnsi"/>
          <w:sz w:val="24"/>
          <w:szCs w:val="24"/>
          <w:lang w:val="en-GB"/>
        </w:rPr>
      </w:pPr>
      <w:r w:rsidRPr="007B406E">
        <w:rPr>
          <w:rFonts w:cstheme="minorHAnsi"/>
          <w:sz w:val="24"/>
          <w:szCs w:val="24"/>
          <w:lang w:val="en-GB"/>
        </w:rPr>
        <w:br w:type="page"/>
      </w:r>
    </w:p>
    <w:p w:rsidR="00A118D8" w:rsidRPr="007B406E" w:rsidRDefault="00A118D8" w:rsidP="00A118D8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7B406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2S. Calculated model parameters and statistical parameters for Modified Henderson-</w:t>
      </w:r>
      <w:proofErr w:type="spellStart"/>
      <w:r w:rsidRPr="007B406E">
        <w:rPr>
          <w:rFonts w:cstheme="minorHAnsi"/>
          <w:sz w:val="24"/>
          <w:szCs w:val="24"/>
          <w:shd w:val="clear" w:color="auto" w:fill="FFFFFF"/>
          <w:lang w:val="en-GB"/>
        </w:rPr>
        <w:t>Pabis</w:t>
      </w:r>
      <w:proofErr w:type="spellEnd"/>
      <w:r w:rsidRPr="007B406E">
        <w:rPr>
          <w:rFonts w:cstheme="minorHAnsi"/>
          <w:sz w:val="24"/>
          <w:szCs w:val="24"/>
          <w:shd w:val="clear" w:color="auto" w:fill="FFFFFF"/>
          <w:lang w:val="en-GB"/>
        </w:rPr>
        <w:t xml:space="preserve"> model</w:t>
      </w:r>
    </w:p>
    <w:tbl>
      <w:tblPr>
        <w:tblStyle w:val="LightShading"/>
        <w:tblpPr w:leftFromText="180" w:rightFromText="180" w:vertAnchor="text" w:tblpX="120" w:tblpY="1"/>
        <w:tblOverlap w:val="never"/>
        <w:tblW w:w="15314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560"/>
        <w:gridCol w:w="1842"/>
        <w:gridCol w:w="1276"/>
        <w:gridCol w:w="1679"/>
        <w:gridCol w:w="1051"/>
        <w:gridCol w:w="964"/>
        <w:gridCol w:w="964"/>
        <w:gridCol w:w="1024"/>
        <w:gridCol w:w="1056"/>
      </w:tblGrid>
      <w:tr w:rsidR="00A118D8" w:rsidRPr="007B406E" w:rsidTr="000E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7B406E" w:rsidRDefault="00A118D8" w:rsidP="000E38BF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925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7B406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1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1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7B406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7B406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k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g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c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h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32.0508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0.1311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32.0508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0.1311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32.0508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0.1311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0.9277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5.8062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0.1117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30.9957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0.0689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30.9957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0.0689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30.9957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0.0689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0.9641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3.2037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0.0427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29.8836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0.0398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29.8836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0.0398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29.8835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0.0398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0.9794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1.3607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0.0223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28.8032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0.0497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28.7950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0.0497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28.8247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0.0497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0.9803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1.7355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0.0235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27.6938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0.0455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27.6884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0.0456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27.3875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-0.0200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0.9955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0.2901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0.0050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31.7110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0.1329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31.7204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0.1329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31.7248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0.1329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0.9369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12.41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5.3606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0.1031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28.4750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0.0467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28.4741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0.0467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28.4749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0.0467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0.9970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0.6543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0.0083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27.1312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0.0308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27.1314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0.0308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27.1301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0.0308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0.9984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0.3813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0.0040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28.1267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0.0579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28.1351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-0.0004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28.1350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0.9981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0.1320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0.0031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29.0286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0.0348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29.2287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29.2293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0.9973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0.1747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0.0022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30.9586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0.1456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30.9586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0.1455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30.9586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0.1455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0.9527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11.18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4.5943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0.0919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31.2806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0.1311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31.2827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0.1311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31.2822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0.1312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0.9421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8.58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4.5152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0.1075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31.3043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0.1490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31.3044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0.1490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31.3044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0.1490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0.9402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10.58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4.9472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0.1178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29.6806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0.0937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29.6852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0.0937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29.6789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0.0937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0.9840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2.1043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0.0363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27.4702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0.0605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27.4720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0.0605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27.4688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0.0605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0.9978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0.5649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0.0090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28.5151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0.0281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28.4893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0.0565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28.5147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0.0281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0.9966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0.5414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0.0075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28.7799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0.0273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28.7794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0.0273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28.7812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0.0274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0.9982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0.3641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0.0042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30.9910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0.1861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30.9910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0.1861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30.9910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0.1861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0.9456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17.83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5.3701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0.1167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28.6118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0.0876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28.6118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0.0876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28.6118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0.0876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0.9922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1.2505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0.0245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28.0827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0.0636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28.0827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0.0636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28.0827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0.0636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0.9911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1.2900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0.0184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26.3983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0.0545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26.4028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0.0545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26.3757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0.0545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0.9976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0.5877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0.0079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28.5728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28.1379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0.0778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28.5905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0.0152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0.9978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0.3691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0.0054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31.5564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0.1897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31.5564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0.1897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31.5564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0.1897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0.9304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18.16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6.0664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0.1480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30.3492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0.1315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30.3443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0.1315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30.3465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0.1315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0.9655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8.43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3.7035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0.0699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28.7255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0.0853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28.7255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0.0853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28.7255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0.0853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0.9843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2.0404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0.0309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27.8234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0.0742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27.8238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0.0741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27.8239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0.0742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0.9963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0.8194</w:t>
            </w:r>
          </w:p>
        </w:tc>
        <w:tc>
          <w:tcPr>
            <w:tcW w:w="1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0.0137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27.3067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0.0637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27.3063</w:t>
            </w:r>
          </w:p>
        </w:tc>
        <w:tc>
          <w:tcPr>
            <w:tcW w:w="127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0.0637</w:t>
            </w:r>
          </w:p>
        </w:tc>
        <w:tc>
          <w:tcPr>
            <w:tcW w:w="1679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27.3083</w:t>
            </w:r>
          </w:p>
        </w:tc>
        <w:tc>
          <w:tcPr>
            <w:tcW w:w="105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0.0636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0.9981</w:t>
            </w:r>
          </w:p>
        </w:tc>
        <w:tc>
          <w:tcPr>
            <w:tcW w:w="96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02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0.5528</w:t>
            </w:r>
          </w:p>
        </w:tc>
        <w:tc>
          <w:tcPr>
            <w:tcW w:w="105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0.0084</w:t>
            </w:r>
          </w:p>
        </w:tc>
      </w:tr>
    </w:tbl>
    <w:p w:rsidR="00A118D8" w:rsidRPr="007B406E" w:rsidRDefault="00A118D8" w:rsidP="00A118D8">
      <w:pPr>
        <w:rPr>
          <w:rFonts w:cstheme="minorHAnsi"/>
          <w:sz w:val="24"/>
          <w:szCs w:val="24"/>
          <w:lang w:val="en-GB"/>
        </w:rPr>
      </w:pPr>
      <w:r w:rsidRPr="007B406E">
        <w:rPr>
          <w:rFonts w:cstheme="minorHAnsi"/>
          <w:sz w:val="24"/>
          <w:szCs w:val="24"/>
          <w:lang w:val="en-GB"/>
        </w:rPr>
        <w:br w:type="page"/>
      </w:r>
    </w:p>
    <w:p w:rsidR="00A118D8" w:rsidRPr="007B406E" w:rsidRDefault="00A118D8" w:rsidP="00A118D8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7B406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3S. Calculated model parameters and statistical parameters for Simplified Fick’s diffusion model</w:t>
      </w:r>
    </w:p>
    <w:tbl>
      <w:tblPr>
        <w:tblStyle w:val="LightShading"/>
        <w:tblpPr w:leftFromText="180" w:rightFromText="180" w:vertAnchor="text" w:tblpX="120" w:tblpY="1"/>
        <w:tblOverlap w:val="never"/>
        <w:tblW w:w="11330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560"/>
        <w:gridCol w:w="1762"/>
        <w:gridCol w:w="992"/>
        <w:gridCol w:w="992"/>
        <w:gridCol w:w="992"/>
        <w:gridCol w:w="1134"/>
      </w:tblGrid>
      <w:tr w:rsidR="00A118D8" w:rsidRPr="007B406E" w:rsidTr="000E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7B406E" w:rsidRDefault="00A118D8" w:rsidP="000E38BF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516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7B406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7B406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7B406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c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96.16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25.60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13.97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0.9277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13.33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5.8062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0.1056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92.98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14.09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0.9641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5.33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3.2037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0.0411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89.65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10.85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16.51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0.9794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1.62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1.3607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0.0213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86.43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3.77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8.71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0.9803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2.38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1.7355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0.0225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82.07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4.41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15.36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0.9870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0.4371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0.0072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95.14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23.92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13.42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0.9370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12.42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5.3606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0.0975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85.42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16.64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18.87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0.9970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0,6543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0,0080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81.39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5.71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13.60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0.47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0,5159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0,0053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84.11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3.37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0.9962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0.20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0.1880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0.0041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87.15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1.50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12.29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0.9953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0.22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0,2298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0,0028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92.88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8.16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7.49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0.9527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11.18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4.5943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0.0867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93.84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25.40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13.92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0.9421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8.58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4.5152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0.1003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93.92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9.43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7.96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0.9402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10.58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4.9472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0.1099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89.05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6.86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8.56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0.9840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3.75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2.1043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0.0345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82.41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25.81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20.65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0.9978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0.75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0.5649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0.0086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85.36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11.60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17.83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0.9966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0.60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0.5457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0.0073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86.34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39.24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37.88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0.9982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0.43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0,5074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0,0056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92.98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23.62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11.27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0.9456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17.83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5.3701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0.1096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85.84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25.77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17.15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0.9922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2.07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1.2505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0.0232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84.25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14.96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15.33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0.9911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1.2900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0.0177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79.18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4.08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8.66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0.9976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0.5877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0.0076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84.63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16.43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22.88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0.9964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0.4686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0.0066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94.68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45.25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15.44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0.9304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18.16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6.0664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0.1379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91.04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14.91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10.65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0.9655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8.43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3.7035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0.0661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86.18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118.27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37.24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0.9843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3.79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2.0404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0.0296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83.47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13.36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13.42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0.9963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1.28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0.8194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0.0130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81.92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21.68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18.45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0.9981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0.84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0.5528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0.0080</w:t>
            </w:r>
          </w:p>
        </w:tc>
      </w:tr>
    </w:tbl>
    <w:p w:rsidR="00A118D8" w:rsidRPr="007B406E" w:rsidRDefault="00A118D8" w:rsidP="00A118D8">
      <w:pPr>
        <w:rPr>
          <w:rFonts w:cstheme="minorHAnsi"/>
          <w:sz w:val="24"/>
          <w:szCs w:val="24"/>
          <w:lang w:val="en-GB"/>
        </w:rPr>
      </w:pPr>
      <w:r w:rsidRPr="007B406E">
        <w:rPr>
          <w:rFonts w:cstheme="minorHAnsi"/>
          <w:sz w:val="24"/>
          <w:szCs w:val="24"/>
          <w:lang w:val="en-GB"/>
        </w:rPr>
        <w:br w:type="page"/>
      </w:r>
    </w:p>
    <w:p w:rsidR="00A118D8" w:rsidRPr="007B406E" w:rsidRDefault="00A118D8" w:rsidP="00A118D8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7B406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4S. Calculated model parameters and statistical parameters for Peleg’s model</w:t>
      </w:r>
    </w:p>
    <w:tbl>
      <w:tblPr>
        <w:tblStyle w:val="LightShading"/>
        <w:tblpPr w:leftFromText="180" w:rightFromText="180" w:vertAnchor="text" w:tblpX="120" w:tblpY="1"/>
        <w:tblOverlap w:val="never"/>
        <w:tblW w:w="9612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621"/>
        <w:gridCol w:w="992"/>
        <w:gridCol w:w="992"/>
        <w:gridCol w:w="1116"/>
        <w:gridCol w:w="993"/>
      </w:tblGrid>
      <w:tr w:rsidR="00A118D8" w:rsidRPr="007B406E" w:rsidTr="000E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7B406E" w:rsidRDefault="00A118D8" w:rsidP="000E38BF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34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7B406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1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7B406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7B406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k</w:t>
            </w:r>
            <w:r w:rsidRPr="007B406E">
              <w:rPr>
                <w:rFonts w:cstheme="minorHAnsi"/>
                <w:color w:val="auto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k</w:t>
            </w:r>
            <w:r w:rsidRPr="007B406E">
              <w:rPr>
                <w:rFonts w:cstheme="minorHAnsi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0.2020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-0.006821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0.6656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16.43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20.6470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0.3687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0.3440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-0.008137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0.9967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1.43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0.9779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0.0124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0.5910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-0.021667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0.9919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0.96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0.8563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0.0132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0.3096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-0.000537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0.9950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0.79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0.8782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0.0113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0.2755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0.033735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0.9675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0.7758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0.0125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0.1901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-0.006068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0.9966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2.70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1.2539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0.0224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0.2619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0.005383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0.9978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0.78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0.5599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0.0067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0.2600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0.012412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0.9821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1.49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1.2773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0.0129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0.4499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0.034336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0.9906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0.24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0.2972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0.0063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2.1998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-0.054133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0.9442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0.57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0.7902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0.0094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0.1467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-0.002025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0.9972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2.65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1.1134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0.0206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0.1972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-0.009380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0.9982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1.34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0.7940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0.0173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0.1646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-0.006348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0.9970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2.28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1.1142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0.0242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0.1806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0.000450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0.9988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0.85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0.5758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0.0093</w:t>
            </w:r>
          </w:p>
        </w:tc>
      </w:tr>
      <w:tr w:rsidR="00A118D8" w:rsidRPr="007B406E" w:rsidTr="000E38B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0.1575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0.009105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0.9912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1.24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1.1266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0.0168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0.3196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0.006547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0.9967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0.58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0.5406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0.0071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0.4935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0.002330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0.9972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0.42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0.4545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0.0050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0.1119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-0.000407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0.9965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4.30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1.3677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0.0274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0.1482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0.004547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0.9953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1.55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0.9761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0.0177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0.1913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0.005128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0.9925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1.61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1.1811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0.0160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0.1392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0.011333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0.9703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2.57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2.0455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0.0262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0.3258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0.010335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0.9978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0.42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0.3656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0.0051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0.1261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-0.003570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0.9964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3.86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1.3865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0.0308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0.1457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-0.000402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0.9984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1.60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0.8027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0.0141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0.1679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0.003174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0.9958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1.51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1.0589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0.0151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0.1440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0.007439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1.42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1.0482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0.0164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0.1457</w:t>
            </w:r>
          </w:p>
        </w:tc>
        <w:tc>
          <w:tcPr>
            <w:tcW w:w="1621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0.009295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0.9910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1.58</w:t>
            </w:r>
          </w:p>
        </w:tc>
        <w:tc>
          <w:tcPr>
            <w:tcW w:w="111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1.2123</w:t>
            </w:r>
          </w:p>
        </w:tc>
        <w:tc>
          <w:tcPr>
            <w:tcW w:w="993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0.0173</w:t>
            </w:r>
          </w:p>
        </w:tc>
      </w:tr>
    </w:tbl>
    <w:p w:rsidR="00A118D8" w:rsidRPr="007B406E" w:rsidRDefault="00A118D8" w:rsidP="00A118D8">
      <w:pPr>
        <w:rPr>
          <w:rFonts w:cstheme="minorHAnsi"/>
          <w:sz w:val="24"/>
          <w:szCs w:val="24"/>
          <w:lang w:val="en-GB"/>
        </w:rPr>
      </w:pPr>
      <w:r w:rsidRPr="007B406E">
        <w:rPr>
          <w:rFonts w:cstheme="minorHAnsi"/>
          <w:sz w:val="24"/>
          <w:szCs w:val="24"/>
          <w:lang w:val="en-GB"/>
        </w:rPr>
        <w:br w:type="page"/>
      </w:r>
    </w:p>
    <w:p w:rsidR="00A118D8" w:rsidRPr="007B406E" w:rsidRDefault="00A118D8" w:rsidP="00A118D8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7B406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5S. Calculated model parameters and statistical parameters for Logarithmic model</w:t>
      </w:r>
    </w:p>
    <w:tbl>
      <w:tblPr>
        <w:tblStyle w:val="LightShading"/>
        <w:tblpPr w:leftFromText="180" w:rightFromText="180" w:vertAnchor="text" w:tblpX="120" w:tblpY="1"/>
        <w:tblOverlap w:val="never"/>
        <w:tblW w:w="11330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560"/>
        <w:gridCol w:w="1762"/>
        <w:gridCol w:w="992"/>
        <w:gridCol w:w="992"/>
        <w:gridCol w:w="992"/>
        <w:gridCol w:w="1134"/>
      </w:tblGrid>
      <w:tr w:rsidR="00A118D8" w:rsidRPr="007B406E" w:rsidTr="000E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7B406E" w:rsidRDefault="00A118D8" w:rsidP="000E38BF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516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7B406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7B406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7B406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k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71.08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0.1562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18.3132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0.8647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18.72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7.9405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0.1444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-87.88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-0.0380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175.2104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0.9990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0.78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0.5288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0.0068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-38.27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-0.0558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125.4604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0.9988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0.35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0.3241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0.0051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-104.77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-0.0257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188.1512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0.9978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0.75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0.5754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0.0075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-134.44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-0.0097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216.0966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0.9822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0.67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0.5749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0.0094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89.97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0.1248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1.6709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0.9281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5.7218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0.1040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-327.34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-0.0084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410.1009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0.9934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1.22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0.9744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0.0119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-243.22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-0.0075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322.8373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0.9945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0.89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0.7103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0.0072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-76.04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-0.0159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159.9115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0.9921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0.30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0.2728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0.0059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-95.44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-0.0079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182.3331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0.9914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0.30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0.3109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0.0037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54.30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0.2574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30.5029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0.8091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24.21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9.2307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0.1742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-52.24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-0.1019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138.6473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0.9991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1.00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0.5729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0.0127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-77.57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-0.0810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163.6971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0.9975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2.06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1.0089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0.0224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-280.05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-0.0175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364.1609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0.9979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1.06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0.7622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0.0125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-401.63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-0.0085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481.3118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0.9917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1.59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1.0888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0.0165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-244.90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-0.0095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328.6115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0.9902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0.9262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0.0123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-218.15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-0.0082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303.1148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0.9948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0.69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0.6201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0.0069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100.97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0.1530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-10.2785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0.9595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15.07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4.6346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0.0946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-309.40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-0.0154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391.4782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0.9919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1.60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1.2772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0.0237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-273.26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-0.0126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354.0613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0.9978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0.87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0.6363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0.0087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-331.81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-0.0087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408.1544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0.9939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1.38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0.9302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0.0121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-202.69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-0.0101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286.0865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0.9876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1.04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0.8741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0.0123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101.48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0.1616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-8.7688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0.9426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16.29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5.5086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0.1252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-273.92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-0.0228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358.0488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0.9981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1.82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0.8614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0.0154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-276.40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-0.0154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357.6031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0.9979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1.24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0.7506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0.0109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-393.33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-0.0101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473.2542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1.81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1.2904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0.0205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-450.33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-0.0077</w:t>
            </w:r>
          </w:p>
        </w:tc>
        <w:tc>
          <w:tcPr>
            <w:tcW w:w="176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529.1043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0.9904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1.78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1.2406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0.0180</w:t>
            </w:r>
          </w:p>
        </w:tc>
      </w:tr>
    </w:tbl>
    <w:p w:rsidR="00A118D8" w:rsidRPr="007B406E" w:rsidRDefault="00A118D8" w:rsidP="00A118D8">
      <w:pPr>
        <w:rPr>
          <w:rFonts w:cstheme="minorHAnsi"/>
          <w:sz w:val="24"/>
          <w:szCs w:val="24"/>
          <w:lang w:val="en-GB"/>
        </w:rPr>
      </w:pPr>
      <w:r w:rsidRPr="007B406E">
        <w:rPr>
          <w:rFonts w:cstheme="minorHAnsi"/>
          <w:sz w:val="24"/>
          <w:szCs w:val="24"/>
          <w:lang w:val="en-GB"/>
        </w:rPr>
        <w:br w:type="page"/>
      </w:r>
    </w:p>
    <w:p w:rsidR="00A118D8" w:rsidRPr="007B406E" w:rsidRDefault="00A118D8" w:rsidP="00A118D8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7B406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6S. Calculated model parameters and statistical parameters for Two-term model</w:t>
      </w:r>
    </w:p>
    <w:tbl>
      <w:tblPr>
        <w:tblStyle w:val="LightShading"/>
        <w:tblpPr w:leftFromText="180" w:rightFromText="180" w:vertAnchor="text" w:tblpX="120" w:tblpY="1"/>
        <w:tblOverlap w:val="never"/>
        <w:tblW w:w="12751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560"/>
        <w:gridCol w:w="1842"/>
        <w:gridCol w:w="1337"/>
        <w:gridCol w:w="996"/>
        <w:gridCol w:w="992"/>
        <w:gridCol w:w="992"/>
        <w:gridCol w:w="1134"/>
      </w:tblGrid>
      <w:tr w:rsidR="00A118D8" w:rsidRPr="007B406E" w:rsidTr="000E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7B406E" w:rsidRDefault="00A118D8" w:rsidP="000E38BF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65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7B406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bookmarkStart w:id="0" w:name="_GoBack"/>
            <w:r w:rsidRPr="007B406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bookmarkEnd w:id="0"/>
            <w:r w:rsidRPr="007B406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k1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k2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48.08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0.1312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48.08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0.1311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0.9277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13.33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5.8062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0.1075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46.49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0.0689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46.49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0.0689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0.9641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5.33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3.2037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0.0416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44.82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0.0398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44.82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0.0398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0.9794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1.62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1.3607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0.0216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43.21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0.0497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43.21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0.0497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0.9803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2.38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1.7355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0.0228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68.97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0.0364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13.78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  <w:lang w:val="en-US"/>
              </w:rPr>
              <w:t>-0.0404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0.9955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0.28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0.2879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0.0048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47.57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0.1328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47.57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0.1328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0.9369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12.42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5.3606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0.0993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42.71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0.0467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42.71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0.0467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0.9970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0.6543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0.0081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40.70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0.0308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40.70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0.0308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0.9984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0.3813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0.0039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60.36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0.0018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0.0632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0.9981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0.1320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0.0029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74.54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12.97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0.0551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0.9974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0.1714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0.0021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46.43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0.1455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46.43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0.1455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0.9527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11.18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4.5943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0.0884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46.91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0.1311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46.91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0.1311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0.9421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8.58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4.5152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0.1026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46.96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0.1490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46.96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0.1490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0.9402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10.58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4.9472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0.1124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44.52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0.0937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44.52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0.0937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0.9840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2.1043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0.0351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41.22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0.0605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41.19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0.0605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0.9978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0.5649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0.0087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11.59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0.0775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73.97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0.0316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0.9967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0.5401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0.0073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43.17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0.0273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43.17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0.0273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0.9982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0.3641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0.0041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46.49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0.1861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46.49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0.1860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0.9456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17.83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5.3701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0.1119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42.92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0.0876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42.92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0.0876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0.9922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1.2505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0.0236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42.12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0.0636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42.12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0.0636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1.2900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0.0179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39.59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0.0545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39.59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0.0545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0.9975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0.5877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0.0077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0.2556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81.34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0.0276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0.9981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0.3459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0.0049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118D8" w:rsidRPr="007B406E" w:rsidRDefault="00A118D8" w:rsidP="000E38BF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47.34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0.1896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47.34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0.1898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0.9304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18.16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6.0664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0.1411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45.52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0.1315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45.52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0.1315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0.9655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8.43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3.7035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0.0673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43.09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0.0853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43.09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0.0853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0.9843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2.0404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0.0300</w:t>
            </w:r>
          </w:p>
        </w:tc>
      </w:tr>
      <w:tr w:rsidR="00A118D8" w:rsidRPr="007B406E" w:rsidTr="000E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41.74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0.0741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41.74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0.0741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0.9963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0.8194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7B406E" w:rsidRDefault="00A118D8" w:rsidP="000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0.0132</w:t>
            </w:r>
          </w:p>
        </w:tc>
      </w:tr>
      <w:tr w:rsidR="00A118D8" w:rsidRPr="007B406E" w:rsidTr="000E3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7B406E" w:rsidRDefault="00A118D8" w:rsidP="000E3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40.96</w:t>
            </w:r>
          </w:p>
        </w:tc>
        <w:tc>
          <w:tcPr>
            <w:tcW w:w="1560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0.0637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40.96</w:t>
            </w:r>
          </w:p>
        </w:tc>
        <w:tc>
          <w:tcPr>
            <w:tcW w:w="1337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0.0637</w:t>
            </w:r>
          </w:p>
        </w:tc>
        <w:tc>
          <w:tcPr>
            <w:tcW w:w="996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0.9981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92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0.5528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7B406E" w:rsidRDefault="00A118D8" w:rsidP="000E3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7B406E">
              <w:rPr>
                <w:rFonts w:cstheme="minorHAnsi"/>
                <w:color w:val="000000"/>
                <w:sz w:val="24"/>
                <w:szCs w:val="24"/>
              </w:rPr>
              <w:t>0.0081</w:t>
            </w:r>
          </w:p>
        </w:tc>
      </w:tr>
    </w:tbl>
    <w:p w:rsidR="003B5B82" w:rsidRPr="007B406E" w:rsidRDefault="003B5B82">
      <w:pPr>
        <w:rPr>
          <w:rFonts w:cstheme="minorHAnsi"/>
          <w:sz w:val="24"/>
          <w:szCs w:val="24"/>
        </w:rPr>
      </w:pPr>
    </w:p>
    <w:sectPr w:rsidR="003B5B82" w:rsidRPr="007B406E" w:rsidSect="007B4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0F93"/>
    <w:multiLevelType w:val="hybridMultilevel"/>
    <w:tmpl w:val="97E80E82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27DD"/>
    <w:multiLevelType w:val="hybridMultilevel"/>
    <w:tmpl w:val="15B298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96451"/>
    <w:multiLevelType w:val="hybridMultilevel"/>
    <w:tmpl w:val="08424C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7811"/>
    <w:multiLevelType w:val="hybridMultilevel"/>
    <w:tmpl w:val="CB32CD4A"/>
    <w:lvl w:ilvl="0" w:tplc="136203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D8"/>
    <w:rsid w:val="003B5B82"/>
    <w:rsid w:val="007B406E"/>
    <w:rsid w:val="0091744B"/>
    <w:rsid w:val="00A1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AB272-9448-4DB9-A0DA-738F1129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D8"/>
  </w:style>
  <w:style w:type="paragraph" w:styleId="Heading1">
    <w:name w:val="heading 1"/>
    <w:basedOn w:val="Normal"/>
    <w:next w:val="Normal"/>
    <w:link w:val="Heading1Char"/>
    <w:uiPriority w:val="9"/>
    <w:qFormat/>
    <w:rsid w:val="00A11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118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8D8"/>
    <w:pPr>
      <w:ind w:left="720"/>
      <w:contextualSpacing/>
    </w:pPr>
  </w:style>
  <w:style w:type="paragraph" w:styleId="BodyText">
    <w:name w:val="Body Text"/>
    <w:aliases w:val=" uvlaka 3"/>
    <w:basedOn w:val="Normal"/>
    <w:link w:val="BodyTextChar"/>
    <w:rsid w:val="00A118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Char">
    <w:name w:val="Body Text Char"/>
    <w:aliases w:val=" uvlaka 3 Char"/>
    <w:basedOn w:val="DefaultParagraphFont"/>
    <w:link w:val="BodyText"/>
    <w:rsid w:val="00A118D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ps">
    <w:name w:val="hps"/>
    <w:rsid w:val="00A118D8"/>
    <w:rPr>
      <w:rFonts w:cs="Times New Roman"/>
    </w:rPr>
  </w:style>
  <w:style w:type="character" w:customStyle="1" w:styleId="hpsalt-edited">
    <w:name w:val="hps alt-edited"/>
    <w:rsid w:val="00A118D8"/>
    <w:rPr>
      <w:rFonts w:cs="Times New Roman"/>
    </w:rPr>
  </w:style>
  <w:style w:type="character" w:customStyle="1" w:styleId="apple-converted-space">
    <w:name w:val="apple-converted-space"/>
    <w:rsid w:val="00A118D8"/>
  </w:style>
  <w:style w:type="character" w:styleId="CommentReference">
    <w:name w:val="annotation reference"/>
    <w:basedOn w:val="DefaultParagraphFont"/>
    <w:uiPriority w:val="99"/>
    <w:semiHidden/>
    <w:unhideWhenUsed/>
    <w:rsid w:val="00A11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118D8"/>
    <w:pPr>
      <w:spacing w:after="0" w:line="240" w:lineRule="auto"/>
    </w:pPr>
    <w:rPr>
      <w:rFonts w:ascii="Cambria" w:eastAsia="Calibri" w:hAnsi="Cambria" w:cs="Times New Roman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118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1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2020-03-01T14:08:00Z</dcterms:created>
  <dcterms:modified xsi:type="dcterms:W3CDTF">2020-03-20T13:06:00Z</dcterms:modified>
</cp:coreProperties>
</file>