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0BA7" w14:textId="57DB2CE0" w:rsidR="00242F65" w:rsidRPr="00242F65" w:rsidRDefault="00242F65" w:rsidP="002E4726">
      <w:pPr>
        <w:jc w:val="center"/>
        <w:rPr>
          <w:b/>
          <w:bCs/>
          <w:i/>
          <w:iCs/>
          <w:color w:val="00B050"/>
          <w:u w:val="double"/>
          <w:lang w:val="en-US"/>
        </w:rPr>
      </w:pPr>
      <w:r w:rsidRPr="00242F65">
        <w:rPr>
          <w:b/>
          <w:bCs/>
          <w:i/>
          <w:iCs/>
          <w:color w:val="00B050"/>
          <w:u w:val="double"/>
          <w:lang w:val="en-US"/>
        </w:rPr>
        <w:t>Responses to Reviewers</w:t>
      </w:r>
    </w:p>
    <w:p w14:paraId="50D04474" w14:textId="01364B01" w:rsidR="00EA743D" w:rsidRPr="002E4726" w:rsidRDefault="00EA743D" w:rsidP="002E4726">
      <w:pPr>
        <w:jc w:val="center"/>
        <w:rPr>
          <w:b/>
          <w:bCs/>
          <w:i/>
          <w:iCs/>
          <w:u w:val="single"/>
          <w:lang w:val="en-US"/>
        </w:rPr>
      </w:pPr>
      <w:r w:rsidRPr="002E4726">
        <w:rPr>
          <w:b/>
          <w:bCs/>
          <w:i/>
          <w:iCs/>
          <w:u w:val="single"/>
          <w:lang w:val="en-US"/>
        </w:rPr>
        <w:t>THERMAL ANALYSIS STUDIES ON THE COMPATIBILITY OF</w:t>
      </w:r>
      <w:r w:rsidR="00972CE6" w:rsidRPr="002E4726">
        <w:rPr>
          <w:b/>
          <w:bCs/>
          <w:i/>
          <w:iCs/>
          <w:u w:val="single"/>
          <w:lang w:val="en-US"/>
        </w:rPr>
        <w:t xml:space="preserve"> </w:t>
      </w:r>
      <w:r w:rsidRPr="002E4726">
        <w:rPr>
          <w:b/>
          <w:bCs/>
          <w:i/>
          <w:iCs/>
          <w:u w:val="single"/>
          <w:lang w:val="en-US"/>
        </w:rPr>
        <w:t>FUROSEMIDE WITH SOLID STATE AND LIQUID CRYSTALLINE EXCIPIENTS</w:t>
      </w:r>
    </w:p>
    <w:p w14:paraId="60DEF2E6" w14:textId="77777777" w:rsidR="00972CE6" w:rsidRDefault="00972CE6">
      <w:pPr>
        <w:rPr>
          <w:lang w:val="en-US"/>
        </w:rPr>
      </w:pPr>
    </w:p>
    <w:p w14:paraId="64195CCF" w14:textId="77777777" w:rsidR="00EA743D" w:rsidRPr="00E142C5" w:rsidRDefault="00EA743D" w:rsidP="00EA743D">
      <w:pPr>
        <w:rPr>
          <w:b/>
          <w:bCs/>
          <w:i/>
          <w:iCs/>
          <w:color w:val="0070C0"/>
          <w:u w:val="double"/>
          <w:lang w:val="en-US"/>
        </w:rPr>
      </w:pPr>
      <w:r w:rsidRPr="00E142C5">
        <w:rPr>
          <w:b/>
          <w:bCs/>
          <w:i/>
          <w:iCs/>
          <w:color w:val="0070C0"/>
          <w:u w:val="double"/>
          <w:lang w:val="en-US"/>
        </w:rPr>
        <w:t>Reviewer B:</w:t>
      </w:r>
    </w:p>
    <w:p w14:paraId="3C0A69AF" w14:textId="77777777" w:rsidR="00EA743D" w:rsidRPr="00EA743D" w:rsidRDefault="00EA743D" w:rsidP="00F046F5">
      <w:pPr>
        <w:jc w:val="both"/>
        <w:rPr>
          <w:lang w:val="en-US"/>
        </w:rPr>
      </w:pPr>
      <w:r w:rsidRPr="00EA743D">
        <w:rPr>
          <w:lang w:val="en-US"/>
        </w:rPr>
        <w:t>Referee’s comments and suggestions are listed below:</w:t>
      </w:r>
    </w:p>
    <w:p w14:paraId="76853B68" w14:textId="77777777" w:rsidR="00E142C5" w:rsidRPr="00E142C5" w:rsidRDefault="00EA743D" w:rsidP="00E142C5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E142C5">
        <w:rPr>
          <w:lang w:val="en-US"/>
        </w:rPr>
        <w:t>The English language should be improved through the manuscript.</w:t>
      </w:r>
      <w:r w:rsidR="00F046F5" w:rsidRPr="00E142C5">
        <w:rPr>
          <w:lang w:val="en-US"/>
        </w:rPr>
        <w:t xml:space="preserve"> </w:t>
      </w:r>
      <w:bookmarkStart w:id="0" w:name="_GoBack"/>
      <w:bookmarkEnd w:id="0"/>
    </w:p>
    <w:p w14:paraId="70450701" w14:textId="77777777" w:rsidR="00EA743D" w:rsidRDefault="00E142C5" w:rsidP="00E142C5">
      <w:pPr>
        <w:pStyle w:val="a3"/>
        <w:ind w:left="0"/>
        <w:jc w:val="both"/>
        <w:rPr>
          <w:b/>
          <w:bCs/>
          <w:i/>
          <w:iCs/>
          <w:lang w:val="en-US"/>
        </w:rPr>
      </w:pPr>
      <w:r w:rsidRPr="00E142C5">
        <w:rPr>
          <w:b/>
          <w:bCs/>
          <w:i/>
          <w:iCs/>
          <w:lang w:val="en-US"/>
        </w:rPr>
        <w:t>The revised manuscript was proof-read by a native English speaking colleague.</w:t>
      </w:r>
    </w:p>
    <w:p w14:paraId="232AA5E1" w14:textId="77777777" w:rsidR="00E142C5" w:rsidRPr="00E142C5" w:rsidRDefault="00E142C5" w:rsidP="00E142C5">
      <w:pPr>
        <w:pStyle w:val="a3"/>
        <w:ind w:left="0"/>
        <w:jc w:val="both"/>
        <w:rPr>
          <w:b/>
          <w:bCs/>
          <w:i/>
          <w:iCs/>
          <w:lang w:val="en-US"/>
        </w:rPr>
      </w:pPr>
    </w:p>
    <w:p w14:paraId="362A6D99" w14:textId="77777777" w:rsidR="00E142C5" w:rsidRPr="00E142C5" w:rsidRDefault="00EA743D" w:rsidP="00E142C5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E142C5">
        <w:rPr>
          <w:lang w:val="en-US"/>
        </w:rPr>
        <w:t>Page 2, line 34 and Page 3, lines 59-60: statement “(part of the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innovative excipient, called “liposome”)” is unnecessary. In 2019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liposomes are very good known.</w:t>
      </w:r>
      <w:r w:rsidR="00F046F5" w:rsidRPr="00E142C5">
        <w:rPr>
          <w:lang w:val="en-US"/>
        </w:rPr>
        <w:t xml:space="preserve"> </w:t>
      </w:r>
    </w:p>
    <w:p w14:paraId="14BB5DA7" w14:textId="77777777" w:rsidR="00EA743D" w:rsidRDefault="00F046F5" w:rsidP="00E142C5">
      <w:pPr>
        <w:pStyle w:val="a3"/>
        <w:ind w:left="0"/>
        <w:jc w:val="both"/>
        <w:rPr>
          <w:b/>
          <w:bCs/>
          <w:i/>
          <w:iCs/>
          <w:lang w:val="en-US"/>
        </w:rPr>
      </w:pPr>
      <w:r w:rsidRPr="00E142C5">
        <w:rPr>
          <w:b/>
          <w:bCs/>
          <w:i/>
          <w:iCs/>
          <w:lang w:val="en-US"/>
        </w:rPr>
        <w:t>The term “innovative excipients” was deleted through</w:t>
      </w:r>
      <w:r w:rsidR="00E142C5" w:rsidRPr="00E142C5">
        <w:rPr>
          <w:b/>
          <w:bCs/>
          <w:i/>
          <w:iCs/>
          <w:lang w:val="en-US"/>
        </w:rPr>
        <w:t>out</w:t>
      </w:r>
      <w:r w:rsidRPr="00E142C5">
        <w:rPr>
          <w:b/>
          <w:bCs/>
          <w:i/>
          <w:iCs/>
          <w:lang w:val="en-US"/>
        </w:rPr>
        <w:t xml:space="preserve"> the manuscript. According to the reviewer’s comment, we changed this term with “liposomes”. </w:t>
      </w:r>
    </w:p>
    <w:p w14:paraId="730485B0" w14:textId="77777777" w:rsidR="00E142C5" w:rsidRPr="00E142C5" w:rsidRDefault="00E142C5" w:rsidP="00E142C5">
      <w:pPr>
        <w:pStyle w:val="a3"/>
        <w:ind w:left="0"/>
        <w:jc w:val="both"/>
        <w:rPr>
          <w:b/>
          <w:bCs/>
          <w:i/>
          <w:iCs/>
          <w:lang w:val="en-US"/>
        </w:rPr>
      </w:pPr>
    </w:p>
    <w:p w14:paraId="0F89AFB8" w14:textId="77777777" w:rsidR="00E142C5" w:rsidRPr="00E142C5" w:rsidRDefault="00E142C5" w:rsidP="00E142C5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E142C5">
        <w:rPr>
          <w:lang w:val="en-US"/>
        </w:rPr>
        <w:t>P</w:t>
      </w:r>
      <w:r w:rsidR="00EA743D" w:rsidRPr="00E142C5">
        <w:rPr>
          <w:lang w:val="en-US"/>
        </w:rPr>
        <w:t>age 2, line 38: instead “fluidlike” term fluid-like can be used,</w:t>
      </w:r>
      <w:r w:rsidR="00972CE6" w:rsidRPr="00E142C5">
        <w:rPr>
          <w:lang w:val="en-US"/>
        </w:rPr>
        <w:t xml:space="preserve"> </w:t>
      </w:r>
      <w:r w:rsidR="00EA743D" w:rsidRPr="00E142C5">
        <w:rPr>
          <w:lang w:val="en-US"/>
        </w:rPr>
        <w:t>without quotation-marks.</w:t>
      </w:r>
      <w:r w:rsidR="00F046F5" w:rsidRPr="00E142C5">
        <w:rPr>
          <w:lang w:val="en-US"/>
        </w:rPr>
        <w:t xml:space="preserve"> </w:t>
      </w:r>
    </w:p>
    <w:p w14:paraId="3026E635" w14:textId="77777777" w:rsidR="00EA743D" w:rsidRDefault="00F046F5" w:rsidP="00E142C5">
      <w:pPr>
        <w:pStyle w:val="a3"/>
        <w:ind w:left="0"/>
        <w:jc w:val="both"/>
        <w:rPr>
          <w:b/>
          <w:bCs/>
          <w:i/>
          <w:iCs/>
          <w:lang w:val="en-US"/>
        </w:rPr>
      </w:pPr>
      <w:r w:rsidRPr="00E142C5">
        <w:rPr>
          <w:b/>
          <w:bCs/>
          <w:i/>
          <w:iCs/>
          <w:lang w:val="en-US"/>
        </w:rPr>
        <w:t>We used the term “fluid-like” instead of “fluidlike”</w:t>
      </w:r>
    </w:p>
    <w:p w14:paraId="5F5A5A37" w14:textId="77777777" w:rsidR="00E142C5" w:rsidRPr="00E142C5" w:rsidRDefault="00E142C5" w:rsidP="00E142C5">
      <w:pPr>
        <w:pStyle w:val="a3"/>
        <w:ind w:left="0"/>
        <w:jc w:val="both"/>
        <w:rPr>
          <w:b/>
          <w:bCs/>
          <w:i/>
          <w:iCs/>
          <w:lang w:val="en-US"/>
        </w:rPr>
      </w:pPr>
    </w:p>
    <w:p w14:paraId="2843DD74" w14:textId="77777777" w:rsidR="00E142C5" w:rsidRDefault="00EA743D" w:rsidP="00E142C5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E142C5">
        <w:rPr>
          <w:lang w:val="en-US"/>
        </w:rPr>
        <w:t>Introduction part should be rearranged. Second paragraph, lines 55-60,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should be at the end of the introduction part, before the sentence “To the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best of our knowledge, this is the first report in the literature on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pre-formulation studies using solid and liquid crystalline state excipients,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for comparison purposes, with and without furosemide.”</w:t>
      </w:r>
      <w:r w:rsidR="00F046F5" w:rsidRPr="00E142C5">
        <w:rPr>
          <w:lang w:val="en-US"/>
        </w:rPr>
        <w:t xml:space="preserve"> </w:t>
      </w:r>
    </w:p>
    <w:p w14:paraId="4E936D14" w14:textId="77777777" w:rsidR="00EA743D" w:rsidRDefault="00F046F5" w:rsidP="00E142C5">
      <w:pPr>
        <w:pStyle w:val="a3"/>
        <w:ind w:left="0"/>
        <w:jc w:val="both"/>
        <w:rPr>
          <w:b/>
          <w:bCs/>
          <w:i/>
          <w:iCs/>
          <w:lang w:val="en-GB"/>
        </w:rPr>
      </w:pPr>
      <w:r w:rsidRPr="00E142C5">
        <w:rPr>
          <w:b/>
          <w:bCs/>
          <w:i/>
          <w:iCs/>
          <w:lang w:val="en-GB"/>
        </w:rPr>
        <w:t xml:space="preserve">According to the reviewer’s comment, we rearranged the introduction part. We moved the second paragraph, lines 55-60 before the proposed sentence. </w:t>
      </w:r>
    </w:p>
    <w:p w14:paraId="08CC6C1D" w14:textId="77777777" w:rsidR="00E142C5" w:rsidRPr="00E142C5" w:rsidRDefault="00E142C5" w:rsidP="00E142C5">
      <w:pPr>
        <w:pStyle w:val="a3"/>
        <w:ind w:left="0"/>
        <w:jc w:val="both"/>
        <w:rPr>
          <w:lang w:val="en-US"/>
        </w:rPr>
      </w:pPr>
    </w:p>
    <w:p w14:paraId="255C51D4" w14:textId="77777777" w:rsidR="00E142C5" w:rsidRPr="00E142C5" w:rsidRDefault="00EA743D" w:rsidP="00E142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E142C5">
        <w:rPr>
          <w:lang w:val="en-US"/>
        </w:rPr>
        <w:t>The sentence “The results produced by these investigations demonstrated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the co-operability of these materials and their suitability for preparing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solid and colloidal pharmaceutical formulations of furosemide.” is more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appropriate for the Results and Discussion and/or Conclusion than for the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Introduction part.</w:t>
      </w:r>
      <w:r w:rsidR="00F046F5" w:rsidRPr="00E142C5">
        <w:rPr>
          <w:lang w:val="en-US"/>
        </w:rPr>
        <w:t xml:space="preserve">  </w:t>
      </w:r>
    </w:p>
    <w:p w14:paraId="61BBFBD1" w14:textId="77777777" w:rsidR="00EA743D" w:rsidRPr="00E142C5" w:rsidRDefault="00F046F5" w:rsidP="00E142C5">
      <w:pPr>
        <w:jc w:val="both"/>
        <w:rPr>
          <w:b/>
          <w:bCs/>
          <w:i/>
          <w:iCs/>
          <w:lang w:val="en-US"/>
        </w:rPr>
      </w:pPr>
      <w:r w:rsidRPr="00E142C5">
        <w:rPr>
          <w:b/>
          <w:bCs/>
          <w:i/>
          <w:iCs/>
          <w:lang w:val="en-US"/>
        </w:rPr>
        <w:t xml:space="preserve">The sentence was deleted and </w:t>
      </w:r>
      <w:r w:rsidR="00E142C5">
        <w:rPr>
          <w:b/>
          <w:bCs/>
          <w:i/>
          <w:iCs/>
          <w:lang w:val="en-US"/>
        </w:rPr>
        <w:t>was moved</w:t>
      </w:r>
      <w:r w:rsidRPr="00E142C5">
        <w:rPr>
          <w:b/>
          <w:bCs/>
          <w:i/>
          <w:iCs/>
          <w:lang w:val="en-US"/>
        </w:rPr>
        <w:t xml:space="preserve"> to the Conclusion part. </w:t>
      </w:r>
    </w:p>
    <w:p w14:paraId="03B87DE9" w14:textId="77777777" w:rsidR="00E142C5" w:rsidRPr="00E142C5" w:rsidRDefault="00EA743D" w:rsidP="00E142C5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E142C5">
        <w:rPr>
          <w:lang w:val="en-US"/>
        </w:rPr>
        <w:t>Page 5, Part 2.3 Differential Scanning Calorimetry: the authors omitted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to denote measurements atmosphere.</w:t>
      </w:r>
      <w:r w:rsidR="00424ED5" w:rsidRPr="00E142C5">
        <w:rPr>
          <w:lang w:val="en-US"/>
        </w:rPr>
        <w:t xml:space="preserve"> </w:t>
      </w:r>
    </w:p>
    <w:p w14:paraId="57C30638" w14:textId="7555F081" w:rsidR="00EA743D" w:rsidRDefault="00424ED5" w:rsidP="00E142C5">
      <w:pPr>
        <w:pStyle w:val="a3"/>
        <w:ind w:left="0"/>
        <w:jc w:val="both"/>
        <w:rPr>
          <w:b/>
          <w:bCs/>
          <w:i/>
          <w:iCs/>
          <w:lang w:val="en-US"/>
        </w:rPr>
      </w:pPr>
      <w:r w:rsidRPr="00E142C5">
        <w:rPr>
          <w:b/>
          <w:bCs/>
          <w:i/>
          <w:iCs/>
          <w:lang w:val="en-US"/>
        </w:rPr>
        <w:t xml:space="preserve">We added: “The measurements took place </w:t>
      </w:r>
      <w:r w:rsidR="00E142C5">
        <w:rPr>
          <w:b/>
          <w:bCs/>
          <w:i/>
          <w:iCs/>
          <w:lang w:val="en-US"/>
        </w:rPr>
        <w:t>under</w:t>
      </w:r>
      <w:r w:rsidR="00355A12">
        <w:rPr>
          <w:b/>
          <w:bCs/>
          <w:i/>
          <w:iCs/>
          <w:lang w:val="en-US"/>
        </w:rPr>
        <w:t xml:space="preserve"> a</w:t>
      </w:r>
      <w:r w:rsidRPr="00E142C5">
        <w:rPr>
          <w:b/>
          <w:bCs/>
          <w:i/>
          <w:iCs/>
          <w:lang w:val="en-US"/>
        </w:rPr>
        <w:t xml:space="preserve"> N</w:t>
      </w:r>
      <w:r w:rsidRPr="00E142C5">
        <w:rPr>
          <w:b/>
          <w:bCs/>
          <w:i/>
          <w:iCs/>
          <w:vertAlign w:val="subscript"/>
          <w:lang w:val="en-US"/>
        </w:rPr>
        <w:t>2</w:t>
      </w:r>
      <w:r w:rsidRPr="00E142C5">
        <w:rPr>
          <w:b/>
          <w:bCs/>
          <w:i/>
          <w:iCs/>
          <w:lang w:val="en-US"/>
        </w:rPr>
        <w:t xml:space="preserve"> atmosphere”. </w:t>
      </w:r>
    </w:p>
    <w:p w14:paraId="6FD2837C" w14:textId="77777777" w:rsidR="00E142C5" w:rsidRPr="00E142C5" w:rsidRDefault="00E142C5" w:rsidP="00E142C5">
      <w:pPr>
        <w:pStyle w:val="a3"/>
        <w:ind w:left="0"/>
        <w:jc w:val="both"/>
        <w:rPr>
          <w:b/>
          <w:bCs/>
          <w:i/>
          <w:iCs/>
          <w:lang w:val="en-US"/>
        </w:rPr>
      </w:pPr>
    </w:p>
    <w:p w14:paraId="7A0B1086" w14:textId="77777777" w:rsidR="00E142C5" w:rsidRPr="00E142C5" w:rsidRDefault="00EA743D" w:rsidP="00E142C5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E142C5">
        <w:rPr>
          <w:lang w:val="en-US"/>
        </w:rPr>
        <w:t>Results and discussion: all DSC graphs should be corrected to have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numeric y-axis. Heat flow should be presented in Watt per the sample weight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 xml:space="preserve">in the appropriate units, it is usually W per g.  </w:t>
      </w:r>
    </w:p>
    <w:p w14:paraId="1585D4DA" w14:textId="77777777" w:rsidR="00EA743D" w:rsidRDefault="00424ED5" w:rsidP="00E142C5">
      <w:pPr>
        <w:pStyle w:val="a3"/>
        <w:ind w:left="0"/>
        <w:jc w:val="both"/>
        <w:rPr>
          <w:b/>
          <w:bCs/>
          <w:i/>
          <w:iCs/>
          <w:lang w:val="en-GB"/>
        </w:rPr>
      </w:pPr>
      <w:r w:rsidRPr="00E142C5">
        <w:rPr>
          <w:b/>
          <w:bCs/>
          <w:i/>
          <w:iCs/>
          <w:lang w:val="en-US"/>
        </w:rPr>
        <w:t>We did</w:t>
      </w:r>
      <w:r w:rsidR="00E142C5">
        <w:rPr>
          <w:b/>
          <w:bCs/>
          <w:i/>
          <w:iCs/>
          <w:lang w:val="en-US"/>
        </w:rPr>
        <w:t xml:space="preserve"> use numeric y-axis because usual in</w:t>
      </w:r>
      <w:r w:rsidRPr="00E142C5">
        <w:rPr>
          <w:b/>
          <w:bCs/>
          <w:i/>
          <w:iCs/>
          <w:lang w:val="en-US"/>
        </w:rPr>
        <w:t xml:space="preserve"> DSC measurements to avoid </w:t>
      </w:r>
      <w:r w:rsidR="00E142C5">
        <w:rPr>
          <w:b/>
          <w:bCs/>
          <w:i/>
          <w:iCs/>
          <w:lang w:val="en-GB"/>
        </w:rPr>
        <w:t>value range in the</w:t>
      </w:r>
      <w:r w:rsidRPr="00E142C5">
        <w:rPr>
          <w:b/>
          <w:bCs/>
          <w:i/>
          <w:iCs/>
          <w:lang w:val="en-GB"/>
        </w:rPr>
        <w:t xml:space="preserve"> y-axis. Additionally, all the values of </w:t>
      </w:r>
      <w:r w:rsidRPr="00E142C5">
        <w:rPr>
          <w:b/>
          <w:bCs/>
          <w:i/>
          <w:iCs/>
        </w:rPr>
        <w:t>ΔΗ</w:t>
      </w:r>
      <w:r w:rsidRPr="00E142C5">
        <w:rPr>
          <w:b/>
          <w:bCs/>
          <w:i/>
          <w:iCs/>
          <w:lang w:val="en-US"/>
        </w:rPr>
        <w:t xml:space="preserve"> </w:t>
      </w:r>
      <w:r w:rsidRPr="00E142C5">
        <w:rPr>
          <w:b/>
          <w:bCs/>
          <w:i/>
          <w:iCs/>
          <w:lang w:val="en-GB"/>
        </w:rPr>
        <w:t>are normalized to sample size. For the above reasons, we did not have numeric y-axis.  We corrected the units (</w:t>
      </w:r>
      <w:proofErr w:type="spellStart"/>
      <w:r w:rsidRPr="003C13AA">
        <w:rPr>
          <w:b/>
          <w:bCs/>
          <w:i/>
          <w:iCs/>
          <w:lang w:val="en-GB"/>
        </w:rPr>
        <w:t>mW</w:t>
      </w:r>
      <w:proofErr w:type="spellEnd"/>
      <w:r w:rsidRPr="003C13AA">
        <w:rPr>
          <w:b/>
          <w:bCs/>
          <w:i/>
          <w:iCs/>
          <w:lang w:val="en-GB"/>
        </w:rPr>
        <w:t>/mg</w:t>
      </w:r>
      <w:r w:rsidRPr="00E142C5">
        <w:rPr>
          <w:b/>
          <w:bCs/>
          <w:i/>
          <w:iCs/>
          <w:lang w:val="en-GB"/>
        </w:rPr>
        <w:t xml:space="preserve">). </w:t>
      </w:r>
    </w:p>
    <w:p w14:paraId="4A435F86" w14:textId="77777777" w:rsidR="00E142C5" w:rsidRPr="00E142C5" w:rsidRDefault="00E142C5" w:rsidP="00E142C5">
      <w:pPr>
        <w:pStyle w:val="a3"/>
        <w:ind w:left="0"/>
        <w:jc w:val="both"/>
        <w:rPr>
          <w:b/>
          <w:bCs/>
          <w:i/>
          <w:iCs/>
          <w:lang w:val="en-GB"/>
        </w:rPr>
      </w:pPr>
    </w:p>
    <w:p w14:paraId="15B47797" w14:textId="77777777" w:rsidR="00E142C5" w:rsidRPr="00E142C5" w:rsidRDefault="00EA743D" w:rsidP="00E142C5">
      <w:pPr>
        <w:pStyle w:val="a3"/>
        <w:numPr>
          <w:ilvl w:val="0"/>
          <w:numId w:val="1"/>
        </w:numPr>
        <w:ind w:left="567"/>
        <w:jc w:val="both"/>
        <w:rPr>
          <w:lang w:val="en-US"/>
        </w:rPr>
      </w:pPr>
      <w:r w:rsidRPr="00E142C5">
        <w:rPr>
          <w:lang w:val="en-US"/>
        </w:rPr>
        <w:t>Almost 30% of the references which the authors cited in the manuscript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are older than 10 years. If it is possible the authors should cover the most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 xml:space="preserve">current research in the field. </w:t>
      </w:r>
      <w:r w:rsidR="00424ED5" w:rsidRPr="00E142C5">
        <w:rPr>
          <w:lang w:val="en-US"/>
        </w:rPr>
        <w:t xml:space="preserve"> </w:t>
      </w:r>
    </w:p>
    <w:p w14:paraId="475CA283" w14:textId="77777777" w:rsidR="00EA743D" w:rsidRPr="00E142C5" w:rsidRDefault="00424ED5" w:rsidP="000A795B">
      <w:pPr>
        <w:pStyle w:val="a3"/>
        <w:ind w:left="0"/>
        <w:jc w:val="both"/>
        <w:rPr>
          <w:b/>
          <w:bCs/>
          <w:i/>
          <w:iCs/>
          <w:lang w:val="en-US"/>
        </w:rPr>
      </w:pPr>
      <w:r w:rsidRPr="00E142C5">
        <w:rPr>
          <w:b/>
          <w:bCs/>
          <w:i/>
          <w:iCs/>
          <w:lang w:val="en-US"/>
        </w:rPr>
        <w:lastRenderedPageBreak/>
        <w:t xml:space="preserve">We used these references because </w:t>
      </w:r>
      <w:r w:rsidR="00E142C5">
        <w:rPr>
          <w:b/>
          <w:bCs/>
          <w:i/>
          <w:iCs/>
          <w:lang w:val="en-US"/>
        </w:rPr>
        <w:t xml:space="preserve">they </w:t>
      </w:r>
      <w:r w:rsidRPr="00E142C5">
        <w:rPr>
          <w:b/>
          <w:bCs/>
          <w:i/>
          <w:iCs/>
          <w:lang w:val="en-US"/>
        </w:rPr>
        <w:t xml:space="preserve">are appropriate </w:t>
      </w:r>
      <w:r w:rsidR="00E142C5">
        <w:rPr>
          <w:b/>
          <w:bCs/>
          <w:i/>
          <w:iCs/>
          <w:lang w:val="en-US"/>
        </w:rPr>
        <w:t xml:space="preserve">in </w:t>
      </w:r>
      <w:r w:rsidRPr="00E142C5">
        <w:rPr>
          <w:b/>
          <w:bCs/>
          <w:i/>
          <w:iCs/>
          <w:lang w:val="en-US"/>
        </w:rPr>
        <w:t>explain</w:t>
      </w:r>
      <w:r w:rsidR="00E142C5">
        <w:rPr>
          <w:b/>
          <w:bCs/>
          <w:i/>
          <w:iCs/>
          <w:lang w:val="en-US"/>
        </w:rPr>
        <w:t>ing from</w:t>
      </w:r>
      <w:r w:rsidRPr="00E142C5">
        <w:rPr>
          <w:b/>
          <w:bCs/>
          <w:i/>
          <w:iCs/>
          <w:lang w:val="en-US"/>
        </w:rPr>
        <w:t xml:space="preserve"> the results of our experiments. Furthermore, some of the excipients are well-established in the literature regarding their therma</w:t>
      </w:r>
      <w:r w:rsidR="00250CFE" w:rsidRPr="00E142C5">
        <w:rPr>
          <w:b/>
          <w:bCs/>
          <w:i/>
          <w:iCs/>
          <w:lang w:val="en-US"/>
        </w:rPr>
        <w:t>l</w:t>
      </w:r>
      <w:r w:rsidRPr="00E142C5">
        <w:rPr>
          <w:b/>
          <w:bCs/>
          <w:i/>
          <w:iCs/>
          <w:lang w:val="en-US"/>
        </w:rPr>
        <w:t xml:space="preserve"> behavior</w:t>
      </w:r>
      <w:r w:rsidR="00250CFE" w:rsidRPr="00E142C5">
        <w:rPr>
          <w:b/>
          <w:bCs/>
          <w:i/>
          <w:iCs/>
          <w:lang w:val="en-US"/>
        </w:rPr>
        <w:t xml:space="preserve"> an</w:t>
      </w:r>
      <w:r w:rsidR="00E142C5">
        <w:rPr>
          <w:b/>
          <w:bCs/>
          <w:i/>
          <w:iCs/>
          <w:lang w:val="en-US"/>
        </w:rPr>
        <w:t>d their</w:t>
      </w:r>
      <w:r w:rsidR="00250CFE" w:rsidRPr="00E142C5">
        <w:rPr>
          <w:b/>
          <w:bCs/>
          <w:i/>
          <w:iCs/>
          <w:lang w:val="en-US"/>
        </w:rPr>
        <w:t xml:space="preserve"> DSC profiles </w:t>
      </w:r>
      <w:r w:rsidR="00E142C5">
        <w:rPr>
          <w:b/>
          <w:bCs/>
          <w:i/>
          <w:iCs/>
          <w:lang w:val="en-US"/>
        </w:rPr>
        <w:t>have</w:t>
      </w:r>
      <w:r w:rsidR="00250CFE" w:rsidRPr="00E142C5">
        <w:rPr>
          <w:b/>
          <w:bCs/>
          <w:i/>
          <w:iCs/>
          <w:lang w:val="en-US"/>
        </w:rPr>
        <w:t xml:space="preserve"> appeared in the literature </w:t>
      </w:r>
      <w:r w:rsidR="00E142C5">
        <w:rPr>
          <w:b/>
          <w:bCs/>
          <w:i/>
          <w:iCs/>
          <w:lang w:val="en-US"/>
        </w:rPr>
        <w:t>long</w:t>
      </w:r>
      <w:r w:rsidR="00250CFE" w:rsidRPr="00E142C5">
        <w:rPr>
          <w:b/>
          <w:bCs/>
          <w:i/>
          <w:iCs/>
          <w:lang w:val="en-US"/>
        </w:rPr>
        <w:t xml:space="preserve"> ago. </w:t>
      </w:r>
      <w:r w:rsidRPr="00E142C5">
        <w:rPr>
          <w:b/>
          <w:bCs/>
          <w:i/>
          <w:iCs/>
          <w:lang w:val="en-US"/>
        </w:rPr>
        <w:t xml:space="preserve"> </w:t>
      </w:r>
      <w:r w:rsidR="000A795B">
        <w:rPr>
          <w:b/>
          <w:bCs/>
          <w:i/>
          <w:iCs/>
          <w:lang w:val="en-US"/>
        </w:rPr>
        <w:t xml:space="preserve">We also added two more recent research </w:t>
      </w:r>
      <w:proofErr w:type="spellStart"/>
      <w:r w:rsidR="000A795B">
        <w:rPr>
          <w:b/>
          <w:bCs/>
          <w:i/>
          <w:iCs/>
          <w:lang w:val="en-US"/>
        </w:rPr>
        <w:t>papares</w:t>
      </w:r>
      <w:proofErr w:type="spellEnd"/>
    </w:p>
    <w:p w14:paraId="47D36071" w14:textId="77777777" w:rsidR="00E142C5" w:rsidRPr="00E142C5" w:rsidRDefault="00EA743D" w:rsidP="000A795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E142C5">
        <w:rPr>
          <w:lang w:val="en-US"/>
        </w:rPr>
        <w:t>References list: reference 17 should be completed with year; volume:</w:t>
      </w:r>
      <w:r w:rsidR="00972CE6" w:rsidRPr="00E142C5">
        <w:rPr>
          <w:lang w:val="en-US"/>
        </w:rPr>
        <w:t xml:space="preserve"> </w:t>
      </w:r>
      <w:r w:rsidRPr="00E142C5">
        <w:rPr>
          <w:lang w:val="en-US"/>
        </w:rPr>
        <w:t>pages.</w:t>
      </w:r>
      <w:r w:rsidR="00250CFE" w:rsidRPr="00E142C5">
        <w:rPr>
          <w:lang w:val="en-US"/>
        </w:rPr>
        <w:t xml:space="preserve"> </w:t>
      </w:r>
    </w:p>
    <w:p w14:paraId="1327BBA0" w14:textId="77777777" w:rsidR="00EA743D" w:rsidRPr="00E142C5" w:rsidRDefault="00250CFE" w:rsidP="000A795B">
      <w:pPr>
        <w:pStyle w:val="a3"/>
        <w:ind w:left="0"/>
        <w:jc w:val="both"/>
        <w:rPr>
          <w:b/>
          <w:bCs/>
          <w:i/>
          <w:iCs/>
          <w:lang w:val="en-US"/>
        </w:rPr>
      </w:pPr>
      <w:r w:rsidRPr="00E142C5">
        <w:rPr>
          <w:b/>
          <w:bCs/>
          <w:i/>
          <w:iCs/>
          <w:lang w:val="en-US"/>
        </w:rPr>
        <w:t>The additional details requested are:</w:t>
      </w:r>
      <w:r w:rsidRPr="00E142C5">
        <w:rPr>
          <w:rFonts w:ascii="Arial" w:hAnsi="Arial" w:cs="Arial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E142C5">
        <w:rPr>
          <w:b/>
          <w:bCs/>
          <w:i/>
          <w:iCs/>
          <w:lang w:val="en-US"/>
        </w:rPr>
        <w:t>Journal of Dispersion Science and Technology, 35:6, 848-858</w:t>
      </w:r>
    </w:p>
    <w:p w14:paraId="7655A42A" w14:textId="77777777" w:rsidR="00E142C5" w:rsidRPr="00E142C5" w:rsidRDefault="00EA743D" w:rsidP="000A795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E142C5">
        <w:rPr>
          <w:lang w:val="en-US"/>
        </w:rPr>
        <w:t>References list: reference 18 should be completed.</w:t>
      </w:r>
      <w:r w:rsidR="00250CFE" w:rsidRPr="00E142C5">
        <w:rPr>
          <w:lang w:val="en-US"/>
        </w:rPr>
        <w:t xml:space="preserve"> </w:t>
      </w:r>
    </w:p>
    <w:p w14:paraId="4E87E48E" w14:textId="77777777" w:rsidR="00EA743D" w:rsidRPr="00E142C5" w:rsidRDefault="00250CFE" w:rsidP="000A795B">
      <w:pPr>
        <w:pStyle w:val="a3"/>
        <w:ind w:left="0"/>
        <w:jc w:val="both"/>
        <w:rPr>
          <w:b/>
          <w:bCs/>
          <w:i/>
          <w:iCs/>
          <w:lang w:val="en-US"/>
        </w:rPr>
      </w:pPr>
      <w:r w:rsidRPr="00E142C5">
        <w:rPr>
          <w:b/>
          <w:bCs/>
          <w:i/>
          <w:iCs/>
          <w:lang w:val="en-US"/>
        </w:rPr>
        <w:t>The additional details requested are:</w:t>
      </w:r>
      <w:r w:rsidRPr="00E142C5">
        <w:rPr>
          <w:rFonts w:ascii="Roboto" w:eastAsia="Times New Roman" w:hAnsi="Roboto" w:cs="Times New Roman"/>
          <w:b/>
          <w:bCs/>
          <w:i/>
          <w:iCs/>
          <w:color w:val="888888"/>
          <w:sz w:val="18"/>
          <w:szCs w:val="18"/>
          <w:lang w:val="en-US" w:eastAsia="el-GR"/>
        </w:rPr>
        <w:t xml:space="preserve"> </w:t>
      </w:r>
      <w:r w:rsidRPr="00E142C5">
        <w:rPr>
          <w:b/>
          <w:bCs/>
          <w:i/>
          <w:iCs/>
          <w:lang w:val="en-US"/>
        </w:rPr>
        <w:t>DOI: 10.13140/2.1.3578.4640 Conference: IX Brazilian Congress in Thermal Analysis and Calorimetry, At Serra Negra - São Paulo, Volume: 1</w:t>
      </w:r>
    </w:p>
    <w:p w14:paraId="4E57FAD2" w14:textId="77777777" w:rsidR="00E142C5" w:rsidRDefault="00E142C5" w:rsidP="00EA743D">
      <w:pPr>
        <w:rPr>
          <w:b/>
          <w:bCs/>
          <w:i/>
          <w:iCs/>
          <w:color w:val="0070C0"/>
          <w:u w:val="double"/>
          <w:lang w:val="en-US"/>
        </w:rPr>
      </w:pPr>
    </w:p>
    <w:p w14:paraId="203E1EF6" w14:textId="77777777" w:rsidR="00EA743D" w:rsidRPr="00E142C5" w:rsidRDefault="00EA743D" w:rsidP="00EA743D">
      <w:pPr>
        <w:rPr>
          <w:b/>
          <w:bCs/>
          <w:i/>
          <w:iCs/>
          <w:color w:val="0070C0"/>
          <w:u w:val="double"/>
          <w:lang w:val="en-US"/>
        </w:rPr>
      </w:pPr>
      <w:r w:rsidRPr="00E142C5">
        <w:rPr>
          <w:b/>
          <w:bCs/>
          <w:i/>
          <w:iCs/>
          <w:color w:val="0070C0"/>
          <w:u w:val="double"/>
          <w:lang w:val="en-US"/>
        </w:rPr>
        <w:t>Reviewer C:</w:t>
      </w:r>
    </w:p>
    <w:p w14:paraId="0A368096" w14:textId="77777777" w:rsidR="00EA743D" w:rsidRPr="00EA743D" w:rsidRDefault="00EA743D" w:rsidP="00EA743D">
      <w:pPr>
        <w:rPr>
          <w:lang w:val="en-US"/>
        </w:rPr>
      </w:pPr>
      <w:r w:rsidRPr="00EA743D">
        <w:rPr>
          <w:lang w:val="en-US"/>
        </w:rPr>
        <w:t>ADDITIONAL COMMENTS</w:t>
      </w:r>
    </w:p>
    <w:p w14:paraId="67EFBD53" w14:textId="77777777" w:rsidR="00972CE6" w:rsidRDefault="00EA743D" w:rsidP="00EA743D">
      <w:pPr>
        <w:rPr>
          <w:lang w:val="en-US"/>
        </w:rPr>
      </w:pPr>
      <w:r w:rsidRPr="00EA743D">
        <w:rPr>
          <w:lang w:val="en-US"/>
        </w:rPr>
        <w:t xml:space="preserve">        The present manuscript needs some improvements and corrections to be ready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for publication:</w:t>
      </w:r>
    </w:p>
    <w:p w14:paraId="733F1A40" w14:textId="77777777" w:rsidR="00EA743D" w:rsidRPr="00EA743D" w:rsidRDefault="00EA743D" w:rsidP="00EA743D">
      <w:pPr>
        <w:rPr>
          <w:lang w:val="en-US"/>
        </w:rPr>
      </w:pPr>
      <w:r w:rsidRPr="00EA743D">
        <w:rPr>
          <w:lang w:val="en-US"/>
        </w:rPr>
        <w:t xml:space="preserve">Introduction: </w:t>
      </w:r>
    </w:p>
    <w:p w14:paraId="56DF082D" w14:textId="77777777" w:rsidR="00EA743D" w:rsidRDefault="00EA743D" w:rsidP="00D53A11">
      <w:pPr>
        <w:jc w:val="both"/>
        <w:rPr>
          <w:lang w:val="en-US"/>
        </w:rPr>
      </w:pPr>
      <w:r w:rsidRPr="00EA743D">
        <w:rPr>
          <w:lang w:val="en-US"/>
        </w:rPr>
        <w:t>Please explain better the choice of testing the interaction of furosemide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with chimeric liposomes. To state that chimeric liposomes are innovative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excipient is not exhaustive.</w:t>
      </w:r>
    </w:p>
    <w:p w14:paraId="45499B29" w14:textId="464077C7" w:rsidR="00250CFE" w:rsidRPr="00D53A11" w:rsidRDefault="00250CFE" w:rsidP="00D53A11">
      <w:pPr>
        <w:jc w:val="both"/>
        <w:rPr>
          <w:b/>
          <w:bCs/>
          <w:i/>
          <w:iCs/>
          <w:lang w:val="en-US"/>
        </w:rPr>
      </w:pPr>
      <w:r w:rsidRPr="005A7160">
        <w:rPr>
          <w:b/>
          <w:bCs/>
          <w:i/>
          <w:iCs/>
          <w:lang w:val="en-US"/>
        </w:rPr>
        <w:t xml:space="preserve">According to the reviewer’s comment, we explained the choice of testing the interaction of </w:t>
      </w:r>
      <w:r w:rsidR="005A7160" w:rsidRPr="005A7160">
        <w:rPr>
          <w:b/>
          <w:bCs/>
          <w:i/>
          <w:iCs/>
          <w:lang w:val="en-US"/>
        </w:rPr>
        <w:t>furosemide with chimeric liposomes: “</w:t>
      </w:r>
      <w:r w:rsidR="005A7160">
        <w:rPr>
          <w:b/>
          <w:bCs/>
          <w:i/>
          <w:iCs/>
          <w:lang w:val="en-US"/>
        </w:rPr>
        <w:t xml:space="preserve">Chimeric or polymer-grafted liposomes are used in order to overcome stability limitations of liposomes. In parallel, liposomes are attractive drug delivery carriers with numerus biomedical applications. </w:t>
      </w:r>
      <w:r w:rsidR="00D53A11">
        <w:rPr>
          <w:b/>
          <w:bCs/>
          <w:i/>
          <w:iCs/>
          <w:lang w:val="en-GB"/>
        </w:rPr>
        <w:t>Furthermore, to</w:t>
      </w:r>
      <w:r w:rsidR="00E142C5">
        <w:rPr>
          <w:b/>
          <w:bCs/>
          <w:i/>
          <w:iCs/>
          <w:lang w:val="en-GB"/>
        </w:rPr>
        <w:t xml:space="preserve"> the</w:t>
      </w:r>
      <w:r w:rsidR="00D53A11">
        <w:rPr>
          <w:b/>
          <w:bCs/>
          <w:i/>
          <w:iCs/>
          <w:lang w:val="en-GB"/>
        </w:rPr>
        <w:t xml:space="preserve"> best of our knowledge this is the first report in the literature</w:t>
      </w:r>
      <w:r w:rsidR="00E142C5">
        <w:rPr>
          <w:b/>
          <w:bCs/>
          <w:i/>
          <w:iCs/>
          <w:lang w:val="en-GB"/>
        </w:rPr>
        <w:t>,</w:t>
      </w:r>
      <w:r w:rsidR="00D53A11">
        <w:rPr>
          <w:b/>
          <w:bCs/>
          <w:i/>
          <w:iCs/>
          <w:lang w:val="en-GB"/>
        </w:rPr>
        <w:t xml:space="preserve"> where DSC is used for the quantification of interactions of furosemide with chimeric liposomes. The results could </w:t>
      </w:r>
      <w:r w:rsidR="00E142C5">
        <w:rPr>
          <w:b/>
          <w:bCs/>
          <w:i/>
          <w:iCs/>
          <w:lang w:val="en-GB"/>
        </w:rPr>
        <w:t>serve as</w:t>
      </w:r>
      <w:r w:rsidR="00D53A11">
        <w:rPr>
          <w:b/>
          <w:bCs/>
          <w:i/>
          <w:iCs/>
          <w:lang w:val="en-GB"/>
        </w:rPr>
        <w:t xml:space="preserve"> a roadmap for the design and the development of liposomal formulation</w:t>
      </w:r>
      <w:r w:rsidR="00623FCA">
        <w:rPr>
          <w:b/>
          <w:bCs/>
          <w:i/>
          <w:iCs/>
          <w:lang w:val="en-GB"/>
        </w:rPr>
        <w:t>s</w:t>
      </w:r>
      <w:r w:rsidR="00D53A11">
        <w:rPr>
          <w:b/>
          <w:bCs/>
          <w:i/>
          <w:iCs/>
          <w:lang w:val="en-GB"/>
        </w:rPr>
        <w:t xml:space="preserve"> of furosemide.</w:t>
      </w:r>
      <w:r w:rsidR="00D53A11">
        <w:rPr>
          <w:b/>
          <w:bCs/>
          <w:i/>
          <w:iCs/>
          <w:lang w:val="en-US"/>
        </w:rPr>
        <w:t>”</w:t>
      </w:r>
      <w:r w:rsidR="00D53A11">
        <w:rPr>
          <w:b/>
          <w:bCs/>
          <w:i/>
          <w:iCs/>
          <w:lang w:val="en-GB"/>
        </w:rPr>
        <w:t xml:space="preserve"> </w:t>
      </w:r>
      <w:r w:rsidR="005A7160">
        <w:rPr>
          <w:b/>
          <w:bCs/>
          <w:i/>
          <w:iCs/>
          <w:lang w:val="en-US"/>
        </w:rPr>
        <w:t xml:space="preserve"> </w:t>
      </w:r>
      <w:r w:rsidR="00D53A11" w:rsidRPr="00D53A11">
        <w:rPr>
          <w:b/>
          <w:bCs/>
          <w:i/>
          <w:iCs/>
          <w:lang w:val="en-US"/>
        </w:rPr>
        <w:t xml:space="preserve">The term “innovative excipients” was deleted through the manuscript. According to the reviewer’s comment, we changed this term with “liposomes”. </w:t>
      </w:r>
    </w:p>
    <w:p w14:paraId="33D2548E" w14:textId="77777777" w:rsidR="00E142C5" w:rsidRDefault="00EA743D" w:rsidP="00D53A11">
      <w:pPr>
        <w:jc w:val="both"/>
        <w:rPr>
          <w:lang w:val="en-US"/>
        </w:rPr>
      </w:pPr>
      <w:r w:rsidRPr="00EA743D">
        <w:rPr>
          <w:lang w:val="en-US"/>
        </w:rPr>
        <w:t>Rewrite the last part of the introduction (line 69-73). This part sounds as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a conclusion. Please, instead, explain the real aim of the work.</w:t>
      </w:r>
      <w:r w:rsidR="00D53A11">
        <w:rPr>
          <w:lang w:val="en-US"/>
        </w:rPr>
        <w:t xml:space="preserve"> </w:t>
      </w:r>
    </w:p>
    <w:p w14:paraId="27028B34" w14:textId="23C7307A" w:rsidR="00D53A11" w:rsidRPr="00AE164A" w:rsidRDefault="00D53A11" w:rsidP="00AE164A">
      <w:pPr>
        <w:jc w:val="both"/>
        <w:rPr>
          <w:shd w:val="clear" w:color="auto" w:fill="FFFFFF"/>
          <w:lang w:val="en-US"/>
        </w:rPr>
      </w:pPr>
      <w:r w:rsidRPr="00D53A11">
        <w:rPr>
          <w:b/>
          <w:bCs/>
          <w:i/>
          <w:iCs/>
          <w:lang w:val="en-US"/>
        </w:rPr>
        <w:t xml:space="preserve">We re-wrote the last part of introduction as follows: </w:t>
      </w:r>
      <w:r w:rsidR="00E142C5">
        <w:rPr>
          <w:b/>
          <w:bCs/>
          <w:i/>
          <w:iCs/>
          <w:lang w:val="en-US"/>
        </w:rPr>
        <w:t>“</w:t>
      </w:r>
      <w:r w:rsidR="00AE164A" w:rsidRPr="0032575E">
        <w:rPr>
          <w:i/>
          <w:shd w:val="clear" w:color="auto" w:fill="FFFFFF"/>
          <w:lang w:val="en-US"/>
        </w:rPr>
        <w:t xml:space="preserve">The aim of this investigation was to study the co-operability of these materials and their suitability for preparing solid and colloidal pharmaceutical formulations of furosemide. These pre-formulation studies could serve as the first step to develop diverse formulation of furosemide, i.e. tablets and liquid liposomal </w:t>
      </w:r>
      <w:proofErr w:type="gramStart"/>
      <w:r w:rsidR="00AE164A" w:rsidRPr="0032575E">
        <w:rPr>
          <w:i/>
          <w:shd w:val="clear" w:color="auto" w:fill="FFFFFF"/>
          <w:lang w:val="en-US"/>
        </w:rPr>
        <w:t>suspensions.</w:t>
      </w:r>
      <w:r w:rsidRPr="00D53A11">
        <w:rPr>
          <w:b/>
          <w:bCs/>
          <w:i/>
          <w:iCs/>
          <w:lang w:val="en-US"/>
        </w:rPr>
        <w:t>“</w:t>
      </w:r>
      <w:proofErr w:type="gramEnd"/>
    </w:p>
    <w:p w14:paraId="27A30589" w14:textId="77777777" w:rsidR="00EA743D" w:rsidRPr="00EA743D" w:rsidRDefault="00EA743D" w:rsidP="00EA743D">
      <w:pPr>
        <w:rPr>
          <w:lang w:val="en-US"/>
        </w:rPr>
      </w:pPr>
    </w:p>
    <w:p w14:paraId="341822BA" w14:textId="77777777" w:rsidR="00EA743D" w:rsidRPr="00EA743D" w:rsidRDefault="00EA743D" w:rsidP="00EA743D">
      <w:pPr>
        <w:rPr>
          <w:lang w:val="en-US"/>
        </w:rPr>
      </w:pPr>
      <w:r w:rsidRPr="00EA743D">
        <w:rPr>
          <w:lang w:val="en-US"/>
        </w:rPr>
        <w:t>Materials and method:</w:t>
      </w:r>
    </w:p>
    <w:p w14:paraId="1CF8F7C3" w14:textId="77777777" w:rsidR="00CE6DAF" w:rsidRDefault="00EA743D" w:rsidP="00EA743D">
      <w:pPr>
        <w:rPr>
          <w:lang w:val="en-US"/>
        </w:rPr>
      </w:pPr>
      <w:r w:rsidRPr="00EA743D">
        <w:rPr>
          <w:lang w:val="en-US"/>
        </w:rPr>
        <w:t>Line 77 Please indicate viscosity for sodium alginate</w:t>
      </w:r>
      <w:r w:rsidR="00C36860" w:rsidRPr="00C36860">
        <w:rPr>
          <w:lang w:val="en-US"/>
        </w:rPr>
        <w:t xml:space="preserve">. </w:t>
      </w:r>
      <w:r w:rsidR="00C36860">
        <w:rPr>
          <w:lang w:val="en-US"/>
        </w:rPr>
        <w:t xml:space="preserve"> </w:t>
      </w:r>
    </w:p>
    <w:p w14:paraId="1645C48A" w14:textId="77777777" w:rsidR="00EA743D" w:rsidRPr="00C36860" w:rsidRDefault="00C36860" w:rsidP="00EA743D">
      <w:pPr>
        <w:rPr>
          <w:b/>
          <w:bCs/>
          <w:i/>
          <w:iCs/>
          <w:lang w:val="en-US"/>
        </w:rPr>
      </w:pPr>
      <w:r w:rsidRPr="00C36860">
        <w:rPr>
          <w:b/>
          <w:bCs/>
          <w:i/>
          <w:iCs/>
          <w:lang w:val="en-US"/>
        </w:rPr>
        <w:t>We added: “The viscosity of sodium alginate is 4-12cP, 1% in water (25</w:t>
      </w:r>
      <w:r w:rsidRPr="00C36860">
        <w:rPr>
          <w:rFonts w:ascii="Times New Roman" w:hAnsi="Times New Roman" w:cs="Times New Roman"/>
          <w:b/>
          <w:bCs/>
          <w:i/>
          <w:iCs/>
          <w:lang w:val="en-US"/>
        </w:rPr>
        <w:t>°</w:t>
      </w:r>
      <w:r w:rsidRPr="00C36860">
        <w:rPr>
          <w:b/>
          <w:bCs/>
          <w:i/>
          <w:iCs/>
          <w:lang w:val="en-US"/>
        </w:rPr>
        <w:t xml:space="preserve">C). </w:t>
      </w:r>
    </w:p>
    <w:p w14:paraId="0D91ADAA" w14:textId="77777777" w:rsidR="00CE6DAF" w:rsidRDefault="00EA743D" w:rsidP="00EA743D">
      <w:pPr>
        <w:rPr>
          <w:lang w:val="en-US"/>
        </w:rPr>
      </w:pPr>
      <w:r w:rsidRPr="00EA743D">
        <w:rPr>
          <w:lang w:val="en-US"/>
        </w:rPr>
        <w:t>Line 77-78 add Dalton unit for the reported MWs</w:t>
      </w:r>
      <w:r w:rsidR="00C36860">
        <w:rPr>
          <w:lang w:val="en-US"/>
        </w:rPr>
        <w:t xml:space="preserve">. </w:t>
      </w:r>
    </w:p>
    <w:p w14:paraId="28C009D5" w14:textId="77777777" w:rsidR="00EA743D" w:rsidRPr="00C36860" w:rsidRDefault="00C36860" w:rsidP="00EA743D">
      <w:pPr>
        <w:rPr>
          <w:b/>
          <w:bCs/>
          <w:i/>
          <w:iCs/>
          <w:lang w:val="en-US"/>
        </w:rPr>
      </w:pPr>
      <w:r w:rsidRPr="00C36860">
        <w:rPr>
          <w:b/>
          <w:bCs/>
          <w:i/>
          <w:iCs/>
          <w:lang w:val="en-US"/>
        </w:rPr>
        <w:lastRenderedPageBreak/>
        <w:t xml:space="preserve">We added the Dalton units throughout the manuscript. </w:t>
      </w:r>
    </w:p>
    <w:p w14:paraId="6A45F742" w14:textId="77777777" w:rsidR="00CE6DAF" w:rsidRDefault="00EA743D" w:rsidP="00EA743D">
      <w:pPr>
        <w:rPr>
          <w:lang w:val="en-US"/>
        </w:rPr>
      </w:pPr>
      <w:r w:rsidRPr="002E4726">
        <w:rPr>
          <w:lang w:val="en-US"/>
        </w:rPr>
        <w:t>Line 77 Please indicate the form (</w:t>
      </w:r>
      <w:r w:rsidRPr="002E4726">
        <w:t>α</w:t>
      </w:r>
      <w:r w:rsidRPr="002E4726">
        <w:rPr>
          <w:lang w:val="en-US"/>
        </w:rPr>
        <w:t xml:space="preserve">- or </w:t>
      </w:r>
      <w:r w:rsidRPr="002E4726">
        <w:t>β</w:t>
      </w:r>
      <w:r w:rsidRPr="002E4726">
        <w:rPr>
          <w:lang w:val="en-US"/>
        </w:rPr>
        <w:t>- form) for lactose</w:t>
      </w:r>
      <w:r w:rsidR="002E4726" w:rsidRPr="002E4726">
        <w:rPr>
          <w:lang w:val="en-US"/>
        </w:rPr>
        <w:t xml:space="preserve">. </w:t>
      </w:r>
    </w:p>
    <w:p w14:paraId="192B98BD" w14:textId="77777777" w:rsidR="00EA743D" w:rsidRPr="00EA743D" w:rsidRDefault="00CE6DAF" w:rsidP="00EA743D">
      <w:pPr>
        <w:rPr>
          <w:lang w:val="en-US"/>
        </w:rPr>
      </w:pPr>
      <w:r>
        <w:rPr>
          <w:b/>
          <w:bCs/>
          <w:lang w:val="en-US"/>
        </w:rPr>
        <w:t xml:space="preserve">The form of lactose is </w:t>
      </w:r>
      <w:r>
        <w:rPr>
          <w:b/>
          <w:bCs/>
        </w:rPr>
        <w:t>α</w:t>
      </w:r>
      <w:r w:rsidR="002E4726" w:rsidRPr="002E4726">
        <w:rPr>
          <w:b/>
          <w:bCs/>
          <w:lang w:val="en-US"/>
        </w:rPr>
        <w:t>.</w:t>
      </w:r>
      <w:r w:rsidR="002E4726">
        <w:rPr>
          <w:lang w:val="en-US"/>
        </w:rPr>
        <w:t xml:space="preserve"> </w:t>
      </w:r>
    </w:p>
    <w:p w14:paraId="388F4481" w14:textId="77777777" w:rsidR="00CE6DAF" w:rsidRDefault="00EA743D" w:rsidP="00EA743D">
      <w:pPr>
        <w:rPr>
          <w:lang w:val="en-US"/>
        </w:rPr>
      </w:pPr>
      <w:r w:rsidRPr="00FD1244">
        <w:rPr>
          <w:lang w:val="en-US"/>
        </w:rPr>
        <w:t>Line 79-80 and 84 Please indicate the city and country for Merck, Riedel-De</w:t>
      </w:r>
      <w:r w:rsidR="00972CE6" w:rsidRPr="00FD1244">
        <w:rPr>
          <w:lang w:val="en-US"/>
        </w:rPr>
        <w:t xml:space="preserve"> </w:t>
      </w:r>
      <w:proofErr w:type="spellStart"/>
      <w:r w:rsidRPr="00FD1244">
        <w:rPr>
          <w:lang w:val="en-US"/>
        </w:rPr>
        <w:t>Haen</w:t>
      </w:r>
      <w:proofErr w:type="spellEnd"/>
      <w:r w:rsidRPr="00FD1244">
        <w:rPr>
          <w:lang w:val="en-US"/>
        </w:rPr>
        <w:t xml:space="preserve"> and Sigma-Aldrich providers.</w:t>
      </w:r>
      <w:r w:rsidR="00C36860" w:rsidRPr="00FD1244">
        <w:rPr>
          <w:lang w:val="en-US"/>
        </w:rPr>
        <w:t xml:space="preserve"> </w:t>
      </w:r>
      <w:r w:rsidR="00FD1244" w:rsidRPr="00FD1244">
        <w:rPr>
          <w:lang w:val="en-US"/>
        </w:rPr>
        <w:t xml:space="preserve"> </w:t>
      </w:r>
    </w:p>
    <w:p w14:paraId="6B43EB64" w14:textId="77777777" w:rsidR="00EA743D" w:rsidRPr="00FD1244" w:rsidRDefault="00FD1244" w:rsidP="00EA743D">
      <w:pPr>
        <w:rPr>
          <w:b/>
          <w:bCs/>
          <w:i/>
          <w:iCs/>
          <w:lang w:val="en-US"/>
        </w:rPr>
      </w:pPr>
      <w:r w:rsidRPr="00FD1244">
        <w:rPr>
          <w:b/>
          <w:bCs/>
          <w:i/>
          <w:iCs/>
          <w:lang w:val="en-US"/>
        </w:rPr>
        <w:t xml:space="preserve">Merck (Athens, Greece), Riedel-De </w:t>
      </w:r>
      <w:proofErr w:type="spellStart"/>
      <w:r w:rsidRPr="00FD1244">
        <w:rPr>
          <w:b/>
          <w:bCs/>
          <w:i/>
          <w:iCs/>
          <w:lang w:val="en-US"/>
        </w:rPr>
        <w:t>Haen</w:t>
      </w:r>
      <w:proofErr w:type="spellEnd"/>
      <w:r w:rsidRPr="00FD1244">
        <w:rPr>
          <w:b/>
          <w:bCs/>
          <w:i/>
          <w:iCs/>
          <w:lang w:val="en-US"/>
        </w:rPr>
        <w:t xml:space="preserve"> (Bucharest, Romania</w:t>
      </w:r>
      <w:r w:rsidRPr="00FD1244">
        <w:rPr>
          <w:b/>
          <w:bCs/>
          <w:i/>
          <w:iCs/>
          <w:lang w:val="en-GB"/>
        </w:rPr>
        <w:t>) and Sigma-Aldrich (</w:t>
      </w:r>
      <w:r w:rsidRPr="00FD1244">
        <w:rPr>
          <w:b/>
          <w:bCs/>
          <w:i/>
          <w:iCs/>
          <w:lang w:val="en-US"/>
        </w:rPr>
        <w:t>Darmstadt, Germany)</w:t>
      </w:r>
    </w:p>
    <w:p w14:paraId="27AA5610" w14:textId="77777777" w:rsidR="00CE6DAF" w:rsidRDefault="00EA743D" w:rsidP="00C36860">
      <w:pPr>
        <w:rPr>
          <w:lang w:val="en-US"/>
        </w:rPr>
      </w:pPr>
      <w:r w:rsidRPr="00EA743D">
        <w:rPr>
          <w:lang w:val="en-US"/>
        </w:rPr>
        <w:t>Line 84-85 Please add more information about synthesis and characterization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of the used block copolymer or add references, if reported elsewhere. What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is PPA? Specify.</w:t>
      </w:r>
      <w:r w:rsidR="00C36860">
        <w:rPr>
          <w:lang w:val="en-US"/>
        </w:rPr>
        <w:t xml:space="preserve"> </w:t>
      </w:r>
    </w:p>
    <w:p w14:paraId="4CB46BAB" w14:textId="77777777" w:rsidR="00C36860" w:rsidRPr="00AC09E4" w:rsidRDefault="00C36860" w:rsidP="00C36860">
      <w:pPr>
        <w:rPr>
          <w:b/>
          <w:bCs/>
          <w:i/>
          <w:iCs/>
          <w:lang w:val="en-US"/>
        </w:rPr>
      </w:pPr>
      <w:r w:rsidRPr="00AC09E4">
        <w:rPr>
          <w:b/>
          <w:bCs/>
          <w:i/>
          <w:iCs/>
          <w:lang w:val="en-US"/>
        </w:rPr>
        <w:t xml:space="preserve">At the materials </w:t>
      </w:r>
      <w:r w:rsidR="00CE6DAF">
        <w:rPr>
          <w:b/>
          <w:bCs/>
          <w:i/>
          <w:iCs/>
          <w:lang w:val="en-US"/>
        </w:rPr>
        <w:t xml:space="preserve">section </w:t>
      </w:r>
      <w:r w:rsidRPr="00AC09E4">
        <w:rPr>
          <w:b/>
          <w:bCs/>
          <w:i/>
          <w:iCs/>
          <w:lang w:val="en-US"/>
        </w:rPr>
        <w:t>we stated that</w:t>
      </w:r>
      <w:r w:rsidRPr="00AC09E4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C09E4">
        <w:rPr>
          <w:b/>
          <w:bCs/>
          <w:i/>
          <w:iCs/>
          <w:lang w:val="en-US"/>
        </w:rPr>
        <w:t>Poly(n-</w:t>
      </w:r>
      <w:proofErr w:type="spellStart"/>
      <w:r w:rsidRPr="00AC09E4">
        <w:rPr>
          <w:b/>
          <w:bCs/>
          <w:i/>
          <w:iCs/>
          <w:lang w:val="en-US"/>
        </w:rPr>
        <w:t>butylacrylate</w:t>
      </w:r>
      <w:proofErr w:type="spellEnd"/>
      <w:r w:rsidRPr="00AC09E4">
        <w:rPr>
          <w:b/>
          <w:bCs/>
          <w:i/>
          <w:iCs/>
          <w:lang w:val="en-US"/>
        </w:rPr>
        <w:t>)-b-</w:t>
      </w:r>
      <w:proofErr w:type="gramStart"/>
      <w:r w:rsidRPr="00AC09E4">
        <w:rPr>
          <w:b/>
          <w:bCs/>
          <w:i/>
          <w:iCs/>
          <w:lang w:val="en-US"/>
        </w:rPr>
        <w:t>poly(</w:t>
      </w:r>
      <w:proofErr w:type="gramEnd"/>
      <w:r w:rsidRPr="00AC09E4">
        <w:rPr>
          <w:b/>
          <w:bCs/>
          <w:i/>
          <w:iCs/>
          <w:lang w:val="en-US"/>
        </w:rPr>
        <w:t>acrylic acid) (</w:t>
      </w:r>
      <w:bookmarkStart w:id="1" w:name="_Hlk23929150"/>
      <w:proofErr w:type="spellStart"/>
      <w:r w:rsidRPr="00AC09E4">
        <w:rPr>
          <w:b/>
          <w:bCs/>
          <w:i/>
          <w:iCs/>
          <w:lang w:val="en-US"/>
        </w:rPr>
        <w:t>PnBA</w:t>
      </w:r>
      <w:proofErr w:type="spellEnd"/>
      <w:r w:rsidRPr="00AC09E4">
        <w:rPr>
          <w:b/>
          <w:bCs/>
          <w:i/>
          <w:iCs/>
          <w:lang w:val="en-US"/>
        </w:rPr>
        <w:t>-b-PAA</w:t>
      </w:r>
      <w:bookmarkEnd w:id="1"/>
      <w:r w:rsidRPr="00AC09E4">
        <w:rPr>
          <w:b/>
          <w:bCs/>
          <w:i/>
          <w:iCs/>
          <w:lang w:val="en-US"/>
        </w:rPr>
        <w:t xml:space="preserve">) block copolymers with  70% content of PAA were also used. So, PAA </w:t>
      </w:r>
      <w:proofErr w:type="gramStart"/>
      <w:r w:rsidRPr="00AC09E4">
        <w:rPr>
          <w:b/>
          <w:bCs/>
          <w:i/>
          <w:iCs/>
          <w:lang w:val="en-US"/>
        </w:rPr>
        <w:t>is  poly</w:t>
      </w:r>
      <w:proofErr w:type="gramEnd"/>
      <w:r w:rsidRPr="00AC09E4">
        <w:rPr>
          <w:b/>
          <w:bCs/>
          <w:i/>
          <w:iCs/>
          <w:lang w:val="en-US"/>
        </w:rPr>
        <w:t xml:space="preserve">(acrylic </w:t>
      </w:r>
      <w:r w:rsidR="00AC09E4" w:rsidRPr="00AC09E4">
        <w:rPr>
          <w:b/>
          <w:bCs/>
          <w:i/>
          <w:iCs/>
          <w:lang w:val="en-US"/>
        </w:rPr>
        <w:t xml:space="preserve">acid). </w:t>
      </w:r>
      <w:r w:rsidR="00AC09E4">
        <w:rPr>
          <w:b/>
          <w:bCs/>
          <w:i/>
          <w:iCs/>
          <w:lang w:val="en-US"/>
        </w:rPr>
        <w:t xml:space="preserve"> The synthesis of the </w:t>
      </w:r>
      <w:proofErr w:type="spellStart"/>
      <w:r w:rsidR="00AC09E4" w:rsidRPr="00AC09E4">
        <w:rPr>
          <w:b/>
          <w:bCs/>
          <w:i/>
          <w:iCs/>
          <w:lang w:val="en-US"/>
        </w:rPr>
        <w:t>PnBA</w:t>
      </w:r>
      <w:proofErr w:type="spellEnd"/>
      <w:r w:rsidR="00AC09E4" w:rsidRPr="00AC09E4">
        <w:rPr>
          <w:b/>
          <w:bCs/>
          <w:i/>
          <w:iCs/>
          <w:lang w:val="en-US"/>
        </w:rPr>
        <w:t>-b-PAA</w:t>
      </w:r>
      <w:r w:rsidR="00AC09E4">
        <w:rPr>
          <w:b/>
          <w:bCs/>
          <w:i/>
          <w:iCs/>
          <w:lang w:val="en-US"/>
        </w:rPr>
        <w:t xml:space="preserve"> is reported in</w:t>
      </w:r>
      <w:r w:rsidR="00CE6DAF">
        <w:rPr>
          <w:b/>
          <w:bCs/>
          <w:i/>
          <w:iCs/>
          <w:lang w:val="en-US"/>
        </w:rPr>
        <w:t xml:space="preserve"> Reference</w:t>
      </w:r>
      <w:r w:rsidR="00AC09E4">
        <w:rPr>
          <w:b/>
          <w:bCs/>
          <w:i/>
          <w:iCs/>
          <w:lang w:val="en-US"/>
        </w:rPr>
        <w:t xml:space="preserve"> [24].</w:t>
      </w:r>
    </w:p>
    <w:p w14:paraId="40936061" w14:textId="77777777" w:rsidR="00EA743D" w:rsidRPr="00EA743D" w:rsidRDefault="00EA743D" w:rsidP="00EA743D">
      <w:pPr>
        <w:rPr>
          <w:lang w:val="en-US"/>
        </w:rPr>
      </w:pPr>
    </w:p>
    <w:p w14:paraId="70E53A3C" w14:textId="77777777" w:rsidR="00EA743D" w:rsidRPr="00EA743D" w:rsidRDefault="00EA743D" w:rsidP="00EA743D">
      <w:pPr>
        <w:rPr>
          <w:lang w:val="en-US"/>
        </w:rPr>
      </w:pPr>
      <w:r w:rsidRPr="00EA743D">
        <w:rPr>
          <w:lang w:val="en-US"/>
        </w:rPr>
        <w:t>Results</w:t>
      </w:r>
    </w:p>
    <w:p w14:paraId="24F7F733" w14:textId="77777777" w:rsidR="00CE6DAF" w:rsidRDefault="00EA743D" w:rsidP="00AC09E4">
      <w:pPr>
        <w:jc w:val="both"/>
        <w:rPr>
          <w:lang w:val="en-US"/>
        </w:rPr>
      </w:pPr>
      <w:r w:rsidRPr="00EA743D">
        <w:rPr>
          <w:lang w:val="en-US"/>
        </w:rPr>
        <w:t>In the case of sodium alginate DSC traces, please explain better the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dehydration process and the decomposition. Is the peak at 160 °C referred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to loss of physical bounded water or to a chemical dehydration process? The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loss of moisture at 160°C is quite uncommon and generally, it occurs at a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 xml:space="preserve">temperature below or around 100 °C.  </w:t>
      </w:r>
      <w:r w:rsidR="00AC09E4">
        <w:rPr>
          <w:lang w:val="en-US"/>
        </w:rPr>
        <w:t xml:space="preserve"> </w:t>
      </w:r>
    </w:p>
    <w:p w14:paraId="57D32C7A" w14:textId="77777777" w:rsidR="00AC09E4" w:rsidRPr="00AC09E4" w:rsidRDefault="00AC09E4" w:rsidP="00AC09E4">
      <w:pPr>
        <w:jc w:val="both"/>
        <w:rPr>
          <w:b/>
          <w:bCs/>
          <w:i/>
          <w:iCs/>
          <w:lang w:val="en-US"/>
        </w:rPr>
      </w:pPr>
      <w:r w:rsidRPr="00AC09E4">
        <w:rPr>
          <w:b/>
          <w:bCs/>
          <w:i/>
          <w:iCs/>
          <w:lang w:val="en-US"/>
        </w:rPr>
        <w:t xml:space="preserve">According to the reviewer’s comment, </w:t>
      </w:r>
      <w:r w:rsidRPr="00AC09E4">
        <w:rPr>
          <w:rFonts w:eastAsia="Times New Roman" w:cstheme="minorHAnsi"/>
          <w:b/>
          <w:bCs/>
          <w:i/>
          <w:iCs/>
          <w:bdr w:val="nil"/>
          <w:lang w:val="en-US"/>
        </w:rPr>
        <w:t>we added: “The first degradation occurs in the temperature range of 30</w:t>
      </w:r>
      <w:r w:rsidRPr="00AC09E4">
        <w:rPr>
          <w:rFonts w:eastAsia="Times New Roman" w:cstheme="minorHAnsi"/>
          <w:b/>
          <w:bCs/>
          <w:i/>
          <w:iCs/>
          <w:bdr w:val="nil"/>
          <w:vertAlign w:val="superscript"/>
          <w:lang w:val="en-US"/>
        </w:rPr>
        <w:t>o</w:t>
      </w:r>
      <w:r w:rsidRPr="00AC09E4">
        <w:rPr>
          <w:rFonts w:eastAsia="Times New Roman" w:cstheme="minorHAnsi"/>
          <w:b/>
          <w:bCs/>
          <w:i/>
          <w:iCs/>
          <w:bdr w:val="nil"/>
          <w:lang w:val="en-US"/>
        </w:rPr>
        <w:t>C - 100</w:t>
      </w:r>
      <w:r w:rsidRPr="00AC09E4">
        <w:rPr>
          <w:rFonts w:eastAsia="Times New Roman" w:cstheme="minorHAnsi"/>
          <w:b/>
          <w:bCs/>
          <w:i/>
          <w:iCs/>
          <w:bdr w:val="nil"/>
          <w:vertAlign w:val="superscript"/>
          <w:lang w:val="en-US"/>
        </w:rPr>
        <w:t>o</w:t>
      </w:r>
      <w:r w:rsidRPr="00AC09E4">
        <w:rPr>
          <w:rFonts w:eastAsia="Times New Roman" w:cstheme="minorHAnsi"/>
          <w:b/>
          <w:bCs/>
          <w:i/>
          <w:iCs/>
          <w:bdr w:val="nil"/>
          <w:lang w:val="en-US"/>
        </w:rPr>
        <w:t>C, possibly due the initially dehydration process. The loss of physical</w:t>
      </w:r>
      <w:r w:rsidR="00CE6DAF">
        <w:rPr>
          <w:rFonts w:eastAsia="Times New Roman" w:cstheme="minorHAnsi"/>
          <w:b/>
          <w:bCs/>
          <w:i/>
          <w:iCs/>
          <w:bdr w:val="nil"/>
          <w:lang w:val="en-US"/>
        </w:rPr>
        <w:t>ly</w:t>
      </w:r>
      <w:r w:rsidRPr="00AC09E4">
        <w:rPr>
          <w:rFonts w:eastAsia="Times New Roman" w:cstheme="minorHAnsi"/>
          <w:b/>
          <w:bCs/>
          <w:i/>
          <w:iCs/>
          <w:bdr w:val="nil"/>
          <w:lang w:val="en-US"/>
        </w:rPr>
        <w:t xml:space="preserve"> bounded water took place in this temperature range.  Two more degradation processes occur in the regions of 100</w:t>
      </w:r>
      <w:r w:rsidRPr="00AC09E4">
        <w:rPr>
          <w:rFonts w:eastAsia="Times New Roman" w:cstheme="minorHAnsi"/>
          <w:b/>
          <w:bCs/>
          <w:i/>
          <w:iCs/>
          <w:bdr w:val="nil"/>
          <w:vertAlign w:val="superscript"/>
          <w:lang w:val="en-US"/>
        </w:rPr>
        <w:t>o</w:t>
      </w:r>
      <w:r w:rsidRPr="00AC09E4">
        <w:rPr>
          <w:rFonts w:eastAsia="Times New Roman" w:cstheme="minorHAnsi"/>
          <w:b/>
          <w:bCs/>
          <w:i/>
          <w:iCs/>
          <w:bdr w:val="nil"/>
          <w:lang w:val="en-US"/>
        </w:rPr>
        <w:t>C - 130</w:t>
      </w:r>
      <w:r w:rsidRPr="00AC09E4">
        <w:rPr>
          <w:rFonts w:eastAsia="Times New Roman" w:cstheme="minorHAnsi"/>
          <w:b/>
          <w:bCs/>
          <w:i/>
          <w:iCs/>
          <w:bdr w:val="nil"/>
          <w:vertAlign w:val="superscript"/>
          <w:lang w:val="en-US"/>
        </w:rPr>
        <w:t>o</w:t>
      </w:r>
      <w:r w:rsidRPr="00AC09E4">
        <w:rPr>
          <w:rFonts w:eastAsia="Times New Roman" w:cstheme="minorHAnsi"/>
          <w:b/>
          <w:bCs/>
          <w:i/>
          <w:iCs/>
          <w:bdr w:val="nil"/>
          <w:lang w:val="en-US"/>
        </w:rPr>
        <w:t>C and 130</w:t>
      </w:r>
      <w:r w:rsidRPr="00AC09E4">
        <w:rPr>
          <w:rFonts w:eastAsia="Times New Roman" w:cstheme="minorHAnsi"/>
          <w:b/>
          <w:bCs/>
          <w:i/>
          <w:iCs/>
          <w:bdr w:val="nil"/>
          <w:vertAlign w:val="superscript"/>
          <w:lang w:val="en-US"/>
        </w:rPr>
        <w:t>o</w:t>
      </w:r>
      <w:r w:rsidRPr="00AC09E4">
        <w:rPr>
          <w:rFonts w:eastAsia="Times New Roman" w:cstheme="minorHAnsi"/>
          <w:b/>
          <w:bCs/>
          <w:i/>
          <w:iCs/>
          <w:bdr w:val="nil"/>
          <w:lang w:val="en-US"/>
        </w:rPr>
        <w:t>C - 180</w:t>
      </w:r>
      <w:r w:rsidRPr="00AC09E4">
        <w:rPr>
          <w:rFonts w:eastAsia="Times New Roman" w:cstheme="minorHAnsi"/>
          <w:b/>
          <w:bCs/>
          <w:i/>
          <w:iCs/>
          <w:bdr w:val="nil"/>
          <w:vertAlign w:val="superscript"/>
          <w:lang w:val="en-US"/>
        </w:rPr>
        <w:t>o</w:t>
      </w:r>
      <w:r w:rsidRPr="00AC09E4">
        <w:rPr>
          <w:rFonts w:eastAsia="Times New Roman" w:cstheme="minorHAnsi"/>
          <w:b/>
          <w:bCs/>
          <w:i/>
          <w:iCs/>
          <w:bdr w:val="nil"/>
          <w:lang w:val="en-US"/>
        </w:rPr>
        <w:t>C, probably due to alginate backbone destruction and hydroxyl groups loss (chemical degradation process).”</w:t>
      </w:r>
    </w:p>
    <w:p w14:paraId="5B5E3310" w14:textId="77777777" w:rsidR="00AC09E4" w:rsidRPr="00EA743D" w:rsidRDefault="00AC09E4" w:rsidP="00EA743D">
      <w:pPr>
        <w:rPr>
          <w:lang w:val="en-US"/>
        </w:rPr>
      </w:pPr>
    </w:p>
    <w:p w14:paraId="47D9D87C" w14:textId="77777777" w:rsidR="00EA743D" w:rsidRDefault="00EA743D" w:rsidP="00EA743D">
      <w:pPr>
        <w:rPr>
          <w:lang w:val="en-US"/>
        </w:rPr>
      </w:pPr>
      <w:r w:rsidRPr="00EA743D">
        <w:rPr>
          <w:lang w:val="en-US"/>
        </w:rPr>
        <w:t>Line 132-137 Please describe more clearly the endothermic peaks in DSC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traces of magnesium stearate. Particularly, it is not univocally written to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 xml:space="preserve">which transition each peak refers to. See also J </w:t>
      </w:r>
      <w:proofErr w:type="spellStart"/>
      <w:r w:rsidRPr="00EA743D">
        <w:rPr>
          <w:lang w:val="en-US"/>
        </w:rPr>
        <w:t>Therm</w:t>
      </w:r>
      <w:proofErr w:type="spellEnd"/>
      <w:r w:rsidRPr="00EA743D">
        <w:rPr>
          <w:lang w:val="en-US"/>
        </w:rPr>
        <w:t xml:space="preserve"> Anal </w:t>
      </w:r>
      <w:proofErr w:type="spellStart"/>
      <w:r w:rsidRPr="00EA743D">
        <w:rPr>
          <w:lang w:val="en-US"/>
        </w:rPr>
        <w:t>Calorim</w:t>
      </w:r>
      <w:proofErr w:type="spellEnd"/>
      <w:r w:rsidRPr="00EA743D">
        <w:rPr>
          <w:lang w:val="en-US"/>
        </w:rPr>
        <w:t xml:space="preserve"> (2009)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97:355–357 for comparison.</w:t>
      </w:r>
    </w:p>
    <w:p w14:paraId="0B52E790" w14:textId="77777777" w:rsidR="00453CF4" w:rsidRPr="00DF6BEE" w:rsidRDefault="00453CF4" w:rsidP="00EA743D">
      <w:pPr>
        <w:rPr>
          <w:b/>
          <w:bCs/>
          <w:i/>
          <w:iCs/>
          <w:lang w:val="en-US"/>
        </w:rPr>
      </w:pPr>
      <w:r w:rsidRPr="00DF6BEE">
        <w:rPr>
          <w:b/>
          <w:bCs/>
          <w:i/>
          <w:iCs/>
          <w:lang w:val="en-GB"/>
        </w:rPr>
        <w:t xml:space="preserve">We added: According to the literature, </w:t>
      </w:r>
      <w:r w:rsidRPr="00DF6BEE">
        <w:rPr>
          <w:b/>
          <w:bCs/>
          <w:i/>
          <w:iCs/>
          <w:lang w:val="en-US"/>
        </w:rPr>
        <w:t xml:space="preserve">the DSC curve of magnesium stearate </w:t>
      </w:r>
      <w:r w:rsidR="00CE6DAF">
        <w:rPr>
          <w:b/>
          <w:bCs/>
          <w:i/>
          <w:iCs/>
          <w:lang w:val="en-US"/>
        </w:rPr>
        <w:t>shows</w:t>
      </w:r>
      <w:r w:rsidRPr="00DF6BEE">
        <w:rPr>
          <w:b/>
          <w:bCs/>
          <w:i/>
          <w:iCs/>
          <w:lang w:val="en-US"/>
        </w:rPr>
        <w:t xml:space="preserve"> endothermic events: the first at 84.3–97.4 </w:t>
      </w:r>
      <w:r w:rsidRPr="00DF6BEE">
        <w:rPr>
          <w:rFonts w:ascii="Times New Roman" w:hAnsi="Times New Roman" w:cs="Times New Roman"/>
          <w:b/>
          <w:bCs/>
          <w:i/>
          <w:iCs/>
          <w:lang w:val="en-US"/>
        </w:rPr>
        <w:t>°</w:t>
      </w:r>
      <w:r w:rsidRPr="00DF6BEE">
        <w:rPr>
          <w:b/>
          <w:bCs/>
          <w:i/>
          <w:iCs/>
          <w:lang w:val="en-US"/>
        </w:rPr>
        <w:t xml:space="preserve">C corresponds to dehydration; second at 112.6–121.9 </w:t>
      </w:r>
      <w:r w:rsidRPr="00DF6BEE">
        <w:rPr>
          <w:rFonts w:ascii="Times New Roman" w:hAnsi="Times New Roman" w:cs="Times New Roman"/>
          <w:b/>
          <w:bCs/>
          <w:i/>
          <w:iCs/>
          <w:lang w:val="en-US"/>
        </w:rPr>
        <w:t>°</w:t>
      </w:r>
      <w:r w:rsidRPr="00DF6BEE">
        <w:rPr>
          <w:b/>
          <w:bCs/>
          <w:i/>
          <w:iCs/>
          <w:lang w:val="en-US"/>
        </w:rPr>
        <w:t>C and a third at 150.6–158.7</w:t>
      </w:r>
      <w:r w:rsidRPr="00DF6BEE">
        <w:rPr>
          <w:rFonts w:ascii="Times New Roman" w:hAnsi="Times New Roman" w:cs="Times New Roman"/>
          <w:b/>
          <w:bCs/>
          <w:i/>
          <w:iCs/>
          <w:lang w:val="en-US"/>
        </w:rPr>
        <w:t>°</w:t>
      </w:r>
      <w:r w:rsidRPr="00DF6BEE">
        <w:rPr>
          <w:b/>
          <w:bCs/>
          <w:i/>
          <w:iCs/>
          <w:lang w:val="en-US"/>
        </w:rPr>
        <w:t xml:space="preserve"> C</w:t>
      </w:r>
      <w:r w:rsidR="00CE6DAF">
        <w:rPr>
          <w:b/>
          <w:bCs/>
          <w:i/>
          <w:iCs/>
          <w:lang w:val="en-US"/>
        </w:rPr>
        <w:t>,</w:t>
      </w:r>
      <w:r w:rsidRPr="00DF6BEE">
        <w:rPr>
          <w:b/>
          <w:bCs/>
          <w:i/>
          <w:iCs/>
          <w:lang w:val="en-US"/>
        </w:rPr>
        <w:t xml:space="preserve"> indicat</w:t>
      </w:r>
      <w:r w:rsidR="00CE6DAF">
        <w:rPr>
          <w:b/>
          <w:bCs/>
          <w:i/>
          <w:iCs/>
          <w:lang w:val="en-US"/>
        </w:rPr>
        <w:t>ing</w:t>
      </w:r>
      <w:r w:rsidRPr="00DF6BEE">
        <w:rPr>
          <w:b/>
          <w:bCs/>
          <w:i/>
          <w:iCs/>
          <w:lang w:val="en-US"/>
        </w:rPr>
        <w:t xml:space="preserve"> the melting of palmitic and stearic</w:t>
      </w:r>
      <w:r w:rsidR="00CE6DAF">
        <w:rPr>
          <w:b/>
          <w:bCs/>
          <w:i/>
          <w:iCs/>
          <w:lang w:val="en-US"/>
        </w:rPr>
        <w:t xml:space="preserve"> </w:t>
      </w:r>
      <w:r w:rsidRPr="00DF6BEE">
        <w:rPr>
          <w:b/>
          <w:bCs/>
          <w:i/>
          <w:iCs/>
          <w:lang w:val="en-US"/>
        </w:rPr>
        <w:t xml:space="preserve">acid compounds. </w:t>
      </w:r>
    </w:p>
    <w:p w14:paraId="068A42FA" w14:textId="77777777" w:rsidR="00453CF4" w:rsidRPr="00DF6BEE" w:rsidRDefault="00453CF4" w:rsidP="00EA743D">
      <w:pPr>
        <w:rPr>
          <w:b/>
          <w:bCs/>
          <w:i/>
          <w:iCs/>
          <w:lang w:val="en-US"/>
        </w:rPr>
      </w:pPr>
      <w:r w:rsidRPr="00DF6BEE">
        <w:rPr>
          <w:b/>
          <w:bCs/>
          <w:i/>
          <w:iCs/>
          <w:lang w:val="en-US"/>
        </w:rPr>
        <w:t>We also added a new reference:</w:t>
      </w:r>
    </w:p>
    <w:p w14:paraId="01382520" w14:textId="77777777" w:rsidR="00453CF4" w:rsidRPr="002E4726" w:rsidRDefault="00453CF4" w:rsidP="00EA743D">
      <w:pPr>
        <w:rPr>
          <w:b/>
          <w:bCs/>
          <w:i/>
          <w:iCs/>
          <w:lang w:val="en-US"/>
        </w:rPr>
      </w:pPr>
      <w:r w:rsidRPr="00DF6BEE">
        <w:rPr>
          <w:b/>
          <w:bCs/>
          <w:i/>
          <w:iCs/>
          <w:lang w:val="en-US"/>
        </w:rPr>
        <w:t xml:space="preserve">Freire, F.D., </w:t>
      </w:r>
      <w:proofErr w:type="spellStart"/>
      <w:r w:rsidRPr="00DF6BEE">
        <w:rPr>
          <w:b/>
          <w:bCs/>
          <w:i/>
          <w:iCs/>
          <w:lang w:val="en-US"/>
        </w:rPr>
        <w:t>Aragão</w:t>
      </w:r>
      <w:proofErr w:type="spellEnd"/>
      <w:r w:rsidRPr="00DF6BEE">
        <w:rPr>
          <w:b/>
          <w:bCs/>
          <w:i/>
          <w:iCs/>
          <w:lang w:val="en-US"/>
        </w:rPr>
        <w:t xml:space="preserve">, C.F.S., de Lima e Moura, T.F.A. et al. J </w:t>
      </w:r>
      <w:proofErr w:type="spellStart"/>
      <w:r w:rsidRPr="00DF6BEE">
        <w:rPr>
          <w:b/>
          <w:bCs/>
          <w:i/>
          <w:iCs/>
          <w:lang w:val="en-US"/>
        </w:rPr>
        <w:t>Therm</w:t>
      </w:r>
      <w:proofErr w:type="spellEnd"/>
      <w:r w:rsidRPr="00DF6BEE">
        <w:rPr>
          <w:b/>
          <w:bCs/>
          <w:i/>
          <w:iCs/>
          <w:lang w:val="en-US"/>
        </w:rPr>
        <w:t xml:space="preserve"> Anal </w:t>
      </w:r>
      <w:proofErr w:type="spellStart"/>
      <w:r w:rsidRPr="00DF6BEE">
        <w:rPr>
          <w:b/>
          <w:bCs/>
          <w:i/>
          <w:iCs/>
          <w:lang w:val="en-US"/>
        </w:rPr>
        <w:t>Calorim</w:t>
      </w:r>
      <w:proofErr w:type="spellEnd"/>
      <w:r w:rsidRPr="00DF6BEE">
        <w:rPr>
          <w:b/>
          <w:bCs/>
          <w:i/>
          <w:iCs/>
          <w:lang w:val="en-US"/>
        </w:rPr>
        <w:t xml:space="preserve"> (2009) 97: 355. https://doi.org/10.1007/s10973-009-0258-2</w:t>
      </w:r>
    </w:p>
    <w:p w14:paraId="61F4E7DB" w14:textId="77777777" w:rsidR="00DF6BEE" w:rsidRDefault="00EA743D" w:rsidP="00EA743D">
      <w:pPr>
        <w:rPr>
          <w:lang w:val="en-US"/>
        </w:rPr>
      </w:pPr>
      <w:r w:rsidRPr="00EA743D">
        <w:rPr>
          <w:lang w:val="en-US"/>
        </w:rPr>
        <w:t xml:space="preserve">Line </w:t>
      </w:r>
      <w:proofErr w:type="gramStart"/>
      <w:r w:rsidRPr="00EA743D">
        <w:rPr>
          <w:lang w:val="en-US"/>
        </w:rPr>
        <w:t>140  Are</w:t>
      </w:r>
      <w:proofErr w:type="gramEnd"/>
      <w:r w:rsidRPr="00EA743D">
        <w:rPr>
          <w:lang w:val="en-US"/>
        </w:rPr>
        <w:t xml:space="preserve"> you sure that  “decarboxylation of the disaccharides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 xml:space="preserve">occurs” at 147°C? Why after dehydration the </w:t>
      </w:r>
      <w:r>
        <w:t>β</w:t>
      </w:r>
      <w:r w:rsidRPr="00EA743D">
        <w:rPr>
          <w:lang w:val="en-US"/>
        </w:rPr>
        <w:t>-lactose portion melts and</w:t>
      </w:r>
      <w:r w:rsidR="00972CE6">
        <w:rPr>
          <w:lang w:val="en-US"/>
        </w:rPr>
        <w:t xml:space="preserve"> </w:t>
      </w:r>
      <w:r w:rsidRPr="00EA743D">
        <w:rPr>
          <w:lang w:val="en-US"/>
        </w:rPr>
        <w:t>not the anhydrous form of lactose?</w:t>
      </w:r>
      <w:r w:rsidR="00DF6BEE" w:rsidRPr="00DF6BEE">
        <w:rPr>
          <w:lang w:val="en-US"/>
        </w:rPr>
        <w:t xml:space="preserve"> </w:t>
      </w:r>
    </w:p>
    <w:p w14:paraId="0B6FB559" w14:textId="77777777" w:rsidR="0061487C" w:rsidRPr="0061487C" w:rsidRDefault="0061487C" w:rsidP="0061487C">
      <w:pPr>
        <w:jc w:val="both"/>
        <w:rPr>
          <w:rFonts w:cstheme="minorHAnsi"/>
          <w:b/>
          <w:bCs/>
          <w:i/>
          <w:iCs/>
          <w:lang w:val="en-US"/>
        </w:rPr>
      </w:pPr>
      <w:r w:rsidRPr="0061487C">
        <w:rPr>
          <w:rFonts w:cstheme="minorHAnsi"/>
          <w:b/>
          <w:bCs/>
          <w:i/>
          <w:iCs/>
          <w:lang w:val="en-US"/>
        </w:rPr>
        <w:lastRenderedPageBreak/>
        <w:t>The sentence “</w:t>
      </w:r>
      <w:r w:rsidRPr="0061487C">
        <w:rPr>
          <w:rFonts w:eastAsia="Times New Roman" w:cstheme="minorHAnsi"/>
          <w:b/>
          <w:bCs/>
          <w:i/>
          <w:iCs/>
          <w:lang w:val="en-US"/>
        </w:rPr>
        <w:t>More specifically, with a center at 147.0 °C decarboxylation of the disaccharide occurs, during which the crystallization</w:t>
      </w:r>
      <w:r w:rsidR="00CE6DAF">
        <w:rPr>
          <w:rFonts w:eastAsia="Times New Roman" w:cstheme="minorHAnsi"/>
          <w:b/>
          <w:bCs/>
          <w:i/>
          <w:iCs/>
          <w:lang w:val="en-US"/>
        </w:rPr>
        <w:t xml:space="preserve"> water molecules are eliminated</w:t>
      </w:r>
      <w:r w:rsidRPr="0061487C">
        <w:rPr>
          <w:rFonts w:eastAsia="Times New Roman" w:cstheme="minorHAnsi"/>
          <w:b/>
          <w:bCs/>
          <w:i/>
          <w:iCs/>
          <w:lang w:val="en-US"/>
        </w:rPr>
        <w:t>” was deleted.</w:t>
      </w:r>
    </w:p>
    <w:p w14:paraId="578CCEC7" w14:textId="47437E62" w:rsidR="00EA743D" w:rsidRPr="0061487C" w:rsidRDefault="00DF6BEE" w:rsidP="00EA743D">
      <w:pPr>
        <w:rPr>
          <w:b/>
          <w:bCs/>
          <w:i/>
          <w:iCs/>
          <w:lang w:val="en-US"/>
        </w:rPr>
      </w:pPr>
      <w:r w:rsidRPr="0061487C">
        <w:rPr>
          <w:b/>
          <w:bCs/>
          <w:i/>
          <w:iCs/>
          <w:lang w:val="en-US"/>
        </w:rPr>
        <w:t xml:space="preserve">We revised as follows: “The DSC diagram </w:t>
      </w:r>
      <w:r w:rsidR="00292F01">
        <w:rPr>
          <w:b/>
          <w:bCs/>
          <w:i/>
          <w:iCs/>
          <w:lang w:val="en-US"/>
        </w:rPr>
        <w:t>shows</w:t>
      </w:r>
      <w:r w:rsidRPr="0061487C">
        <w:rPr>
          <w:b/>
          <w:bCs/>
          <w:i/>
          <w:iCs/>
          <w:lang w:val="en-US"/>
        </w:rPr>
        <w:t xml:space="preserve"> an endothermic peak at 147°C, which represents the loss of crystalline water.”</w:t>
      </w:r>
    </w:p>
    <w:p w14:paraId="4FE59204" w14:textId="77777777" w:rsidR="00DF6BEE" w:rsidRPr="0061487C" w:rsidRDefault="0061487C" w:rsidP="00EA743D">
      <w:pPr>
        <w:rPr>
          <w:b/>
          <w:bCs/>
          <w:i/>
          <w:iCs/>
          <w:lang w:val="en-US"/>
        </w:rPr>
      </w:pPr>
      <w:r w:rsidRPr="0061487C">
        <w:rPr>
          <w:b/>
          <w:bCs/>
          <w:i/>
          <w:iCs/>
          <w:lang w:val="en-US"/>
        </w:rPr>
        <w:t>We also added a new reference:</w:t>
      </w:r>
    </w:p>
    <w:p w14:paraId="351F889B" w14:textId="77777777" w:rsidR="0061487C" w:rsidRPr="0061487C" w:rsidRDefault="0061487C" w:rsidP="00EA743D">
      <w:pPr>
        <w:rPr>
          <w:b/>
          <w:bCs/>
          <w:i/>
          <w:iCs/>
          <w:lang w:val="en-US"/>
        </w:rPr>
      </w:pPr>
      <w:proofErr w:type="spellStart"/>
      <w:r w:rsidRPr="0061487C">
        <w:rPr>
          <w:b/>
          <w:bCs/>
          <w:i/>
          <w:iCs/>
          <w:lang w:val="en-US"/>
        </w:rPr>
        <w:t>GombÁs</w:t>
      </w:r>
      <w:proofErr w:type="spellEnd"/>
      <w:r w:rsidRPr="0061487C">
        <w:rPr>
          <w:b/>
          <w:bCs/>
          <w:i/>
          <w:iCs/>
          <w:lang w:val="en-US"/>
        </w:rPr>
        <w:t xml:space="preserve">, Á., </w:t>
      </w:r>
      <w:proofErr w:type="spellStart"/>
      <w:r w:rsidRPr="0061487C">
        <w:rPr>
          <w:b/>
          <w:bCs/>
          <w:i/>
          <w:iCs/>
          <w:lang w:val="en-US"/>
        </w:rPr>
        <w:t>Szabó-Révész</w:t>
      </w:r>
      <w:proofErr w:type="spellEnd"/>
      <w:r w:rsidRPr="0061487C">
        <w:rPr>
          <w:b/>
          <w:bCs/>
          <w:i/>
          <w:iCs/>
          <w:lang w:val="en-US"/>
        </w:rPr>
        <w:t>, P., Kata, M. et al. Journal of Thermal Analysis and Calorimetry (2002) 68: 503. https://doi.org/10.1023/A:1016039819247</w:t>
      </w:r>
    </w:p>
    <w:p w14:paraId="15C88465" w14:textId="77777777" w:rsidR="00EA743D" w:rsidRPr="003C13AA" w:rsidRDefault="00EA743D" w:rsidP="00EA743D">
      <w:pPr>
        <w:rPr>
          <w:lang w:val="en-US"/>
        </w:rPr>
      </w:pPr>
      <w:r w:rsidRPr="003C13AA">
        <w:rPr>
          <w:lang w:val="en-US"/>
        </w:rPr>
        <w:t>Line 149-153. No glass transitions are visible for PVP in DSC traces</w:t>
      </w:r>
      <w:r w:rsidR="00972CE6" w:rsidRPr="003C13AA">
        <w:rPr>
          <w:lang w:val="en-US"/>
        </w:rPr>
        <w:t xml:space="preserve"> </w:t>
      </w:r>
      <w:r w:rsidRPr="003C13AA">
        <w:rPr>
          <w:lang w:val="en-US"/>
        </w:rPr>
        <w:t>presented in figure 2. The showed peaks seems to be some melting events.</w:t>
      </w:r>
      <w:r w:rsidR="00972CE6" w:rsidRPr="003C13AA">
        <w:rPr>
          <w:lang w:val="en-US"/>
        </w:rPr>
        <w:t xml:space="preserve"> </w:t>
      </w:r>
      <w:r w:rsidRPr="003C13AA">
        <w:rPr>
          <w:lang w:val="en-US"/>
        </w:rPr>
        <w:t xml:space="preserve">Please explain. </w:t>
      </w:r>
    </w:p>
    <w:p w14:paraId="488BC140" w14:textId="77777777" w:rsidR="0061487C" w:rsidRPr="003C13AA" w:rsidRDefault="0061487C" w:rsidP="00EA743D">
      <w:pPr>
        <w:rPr>
          <w:b/>
          <w:bCs/>
          <w:i/>
          <w:iCs/>
          <w:lang w:val="en-US"/>
        </w:rPr>
      </w:pPr>
      <w:r w:rsidRPr="003C13AA">
        <w:rPr>
          <w:b/>
          <w:bCs/>
          <w:i/>
          <w:iCs/>
          <w:lang w:val="en-US"/>
        </w:rPr>
        <w:t>The term “glass transition” was deleted. We used the term “melting events”.</w:t>
      </w:r>
    </w:p>
    <w:p w14:paraId="348194AF" w14:textId="77777777" w:rsidR="00CE6DAF" w:rsidRPr="003C13AA" w:rsidRDefault="00EA743D" w:rsidP="00EA743D">
      <w:pPr>
        <w:rPr>
          <w:lang w:val="en-US"/>
        </w:rPr>
      </w:pPr>
      <w:r w:rsidRPr="003C13AA">
        <w:rPr>
          <w:lang w:val="en-US"/>
        </w:rPr>
        <w:t>Line 255 the sentence is referring Figure 7 and not Figure 6.</w:t>
      </w:r>
      <w:r w:rsidR="0061487C" w:rsidRPr="003C13AA">
        <w:rPr>
          <w:lang w:val="en-US"/>
        </w:rPr>
        <w:t xml:space="preserve"> </w:t>
      </w:r>
    </w:p>
    <w:p w14:paraId="6A31CEA5" w14:textId="77777777" w:rsidR="00EA743D" w:rsidRPr="003C13AA" w:rsidRDefault="0061487C" w:rsidP="00EA743D">
      <w:pPr>
        <w:rPr>
          <w:b/>
          <w:bCs/>
          <w:lang w:val="en-US"/>
        </w:rPr>
      </w:pPr>
      <w:r w:rsidRPr="003C13AA">
        <w:rPr>
          <w:b/>
          <w:bCs/>
          <w:lang w:val="en-US"/>
        </w:rPr>
        <w:t xml:space="preserve">We changed the number of the figure. </w:t>
      </w:r>
    </w:p>
    <w:p w14:paraId="13D17E50" w14:textId="77777777" w:rsidR="00CE6DAF" w:rsidRPr="003C13AA" w:rsidRDefault="00EA743D" w:rsidP="00EA743D">
      <w:pPr>
        <w:rPr>
          <w:lang w:val="en-US"/>
        </w:rPr>
      </w:pPr>
      <w:r w:rsidRPr="003C13AA">
        <w:rPr>
          <w:lang w:val="en-US"/>
        </w:rPr>
        <w:t>Line 256 Where is table 2 (and also table 1) in the manuscript?</w:t>
      </w:r>
      <w:r w:rsidR="0061487C" w:rsidRPr="003C13AA">
        <w:rPr>
          <w:lang w:val="en-US"/>
        </w:rPr>
        <w:t xml:space="preserve"> </w:t>
      </w:r>
    </w:p>
    <w:p w14:paraId="66E78BE4" w14:textId="77777777" w:rsidR="00EA743D" w:rsidRPr="003C13AA" w:rsidRDefault="0061487C" w:rsidP="00EA743D">
      <w:pPr>
        <w:rPr>
          <w:b/>
          <w:bCs/>
          <w:i/>
          <w:iCs/>
          <w:lang w:val="en-US"/>
        </w:rPr>
      </w:pPr>
      <w:r w:rsidRPr="003C13AA">
        <w:rPr>
          <w:b/>
          <w:bCs/>
          <w:i/>
          <w:iCs/>
          <w:lang w:val="en-US"/>
        </w:rPr>
        <w:t xml:space="preserve">The tables were included in a previous form of the manuscript. We deleted them. </w:t>
      </w:r>
    </w:p>
    <w:p w14:paraId="5BEE98F2" w14:textId="77777777" w:rsidR="00CE6DAF" w:rsidRPr="003C13AA" w:rsidRDefault="00EA743D" w:rsidP="002E4726">
      <w:pPr>
        <w:jc w:val="both"/>
        <w:rPr>
          <w:lang w:val="en-US"/>
        </w:rPr>
      </w:pPr>
      <w:r w:rsidRPr="003C13AA">
        <w:rPr>
          <w:lang w:val="en-US"/>
        </w:rPr>
        <w:t>Line 275 On which base according to DSC traces, it can be stated that “liposomal systems were found to offer facile release of furosemide”?</w:t>
      </w:r>
      <w:r w:rsidR="0061487C" w:rsidRPr="003C13AA">
        <w:rPr>
          <w:lang w:val="en-US"/>
        </w:rPr>
        <w:t xml:space="preserve"> </w:t>
      </w:r>
    </w:p>
    <w:p w14:paraId="6B6E6410" w14:textId="77777777" w:rsidR="00EA743D" w:rsidRPr="003C13AA" w:rsidRDefault="0061487C" w:rsidP="002E4726">
      <w:pPr>
        <w:jc w:val="both"/>
        <w:rPr>
          <w:b/>
          <w:bCs/>
          <w:i/>
          <w:iCs/>
          <w:lang w:val="en-US"/>
        </w:rPr>
      </w:pPr>
      <w:r w:rsidRPr="003C13AA">
        <w:rPr>
          <w:b/>
          <w:bCs/>
          <w:i/>
          <w:iCs/>
          <w:lang w:val="en-GB"/>
        </w:rPr>
        <w:t xml:space="preserve">As it is stated in the manuscript, according to </w:t>
      </w:r>
      <w:r w:rsidR="00CE6DAF" w:rsidRPr="003C13AA">
        <w:rPr>
          <w:b/>
          <w:bCs/>
          <w:i/>
          <w:iCs/>
          <w:lang w:val="en-GB"/>
        </w:rPr>
        <w:t xml:space="preserve">the </w:t>
      </w:r>
      <w:r w:rsidRPr="003C13AA">
        <w:rPr>
          <w:b/>
          <w:bCs/>
          <w:i/>
          <w:iCs/>
          <w:lang w:val="en-GB"/>
        </w:rPr>
        <w:t xml:space="preserve">DSC studies, we observed a </w:t>
      </w:r>
      <w:r w:rsidRPr="003C13AA">
        <w:rPr>
          <w:b/>
          <w:bCs/>
          <w:i/>
          <w:iCs/>
          <w:lang w:val="en-US"/>
        </w:rPr>
        <w:t xml:space="preserve">“fluid-like” model for the interactions of the drug with the polymer-grafted lipid bilayers. For </w:t>
      </w:r>
      <w:r w:rsidR="002E4726" w:rsidRPr="003C13AA">
        <w:rPr>
          <w:b/>
          <w:bCs/>
          <w:i/>
          <w:iCs/>
          <w:lang w:val="en-US"/>
        </w:rPr>
        <w:t>this reason</w:t>
      </w:r>
      <w:r w:rsidRPr="003C13AA">
        <w:rPr>
          <w:b/>
          <w:bCs/>
          <w:i/>
          <w:iCs/>
          <w:lang w:val="en-US"/>
        </w:rPr>
        <w:t xml:space="preserve">, </w:t>
      </w:r>
      <w:r w:rsidR="002E4726" w:rsidRPr="003C13AA">
        <w:rPr>
          <w:b/>
          <w:bCs/>
          <w:i/>
          <w:iCs/>
          <w:lang w:val="en-GB"/>
        </w:rPr>
        <w:t xml:space="preserve">we predict a facile release of furosemide due to the absence of strong interactions. </w:t>
      </w:r>
      <w:r w:rsidRPr="003C13AA">
        <w:rPr>
          <w:b/>
          <w:bCs/>
          <w:i/>
          <w:iCs/>
          <w:lang w:val="en-US"/>
        </w:rPr>
        <w:t xml:space="preserve"> </w:t>
      </w:r>
      <w:r w:rsidR="002E4726" w:rsidRPr="003C13AA">
        <w:rPr>
          <w:b/>
          <w:bCs/>
          <w:i/>
          <w:iCs/>
          <w:lang w:val="en-US"/>
        </w:rPr>
        <w:t xml:space="preserve">We rephrased: “Moreover, the chimeric liposomal systems, characterized as “fluid-like” by their DSC curves, were found to offer facile release of furosemide due to the limited interactions of the drug with </w:t>
      </w:r>
      <w:r w:rsidR="00CE6DAF" w:rsidRPr="003C13AA">
        <w:rPr>
          <w:b/>
          <w:bCs/>
          <w:i/>
          <w:iCs/>
          <w:lang w:val="en-US"/>
        </w:rPr>
        <w:t xml:space="preserve">the </w:t>
      </w:r>
      <w:r w:rsidR="002E4726" w:rsidRPr="003C13AA">
        <w:rPr>
          <w:b/>
          <w:bCs/>
          <w:i/>
          <w:iCs/>
          <w:lang w:val="en-US"/>
        </w:rPr>
        <w:t>polymer grafted lipid bilayers”.</w:t>
      </w:r>
    </w:p>
    <w:p w14:paraId="0501A616" w14:textId="77777777" w:rsidR="00EA743D" w:rsidRPr="003C13AA" w:rsidRDefault="00EA743D" w:rsidP="00EA743D">
      <w:pPr>
        <w:rPr>
          <w:lang w:val="en-US"/>
        </w:rPr>
      </w:pPr>
      <w:r w:rsidRPr="003C13AA">
        <w:rPr>
          <w:lang w:val="en-US"/>
        </w:rPr>
        <w:t>TGA analysis would be very useful for the improvement of the manuscript</w:t>
      </w:r>
      <w:r w:rsidR="002E4726" w:rsidRPr="003C13AA">
        <w:rPr>
          <w:lang w:val="en-US"/>
        </w:rPr>
        <w:t>.</w:t>
      </w:r>
    </w:p>
    <w:p w14:paraId="2B4D5F9A" w14:textId="77777777" w:rsidR="002E4726" w:rsidRPr="003C13AA" w:rsidRDefault="002E4726" w:rsidP="00EA743D">
      <w:pPr>
        <w:rPr>
          <w:b/>
          <w:bCs/>
          <w:i/>
          <w:iCs/>
          <w:lang w:val="en-GB"/>
        </w:rPr>
      </w:pPr>
      <w:r w:rsidRPr="003C13AA">
        <w:rPr>
          <w:b/>
          <w:bCs/>
          <w:i/>
          <w:iCs/>
          <w:lang w:val="en-US"/>
        </w:rPr>
        <w:t xml:space="preserve">The aim of this investigation is to </w:t>
      </w:r>
      <w:r w:rsidRPr="003C13AA">
        <w:rPr>
          <w:b/>
          <w:bCs/>
          <w:i/>
          <w:iCs/>
          <w:lang w:val="en-GB"/>
        </w:rPr>
        <w:t>highlight the role of DSC for the preformulation studies. For this reason, we did not use TGA to study the degradation process of the excipients and drug/excipients mixtures. Additionally, for the pre-formulation studies, the interactions between the different m</w:t>
      </w:r>
      <w:r w:rsidR="00CE6DAF" w:rsidRPr="003C13AA">
        <w:rPr>
          <w:b/>
          <w:bCs/>
          <w:i/>
          <w:iCs/>
          <w:lang w:val="en-GB"/>
        </w:rPr>
        <w:t>aterials are the key point for</w:t>
      </w:r>
      <w:r w:rsidRPr="003C13AA">
        <w:rPr>
          <w:b/>
          <w:bCs/>
          <w:i/>
          <w:iCs/>
          <w:lang w:val="en-GB"/>
        </w:rPr>
        <w:t xml:space="preserve"> future formulations studies. This kind of information is obtained by DSC, too.  </w:t>
      </w:r>
    </w:p>
    <w:p w14:paraId="525966F8" w14:textId="77777777" w:rsidR="00EA743D" w:rsidRPr="00DC047B" w:rsidRDefault="00EA743D" w:rsidP="00EA743D">
      <w:pPr>
        <w:rPr>
          <w:color w:val="FF0000"/>
          <w:lang w:val="en-GB"/>
        </w:rPr>
      </w:pPr>
    </w:p>
    <w:p w14:paraId="4AD011A2" w14:textId="77777777" w:rsidR="00FF51E6" w:rsidRPr="00EA743D" w:rsidRDefault="00FF51E6" w:rsidP="00EA743D">
      <w:pPr>
        <w:rPr>
          <w:lang w:val="en-US"/>
        </w:rPr>
      </w:pPr>
    </w:p>
    <w:sectPr w:rsidR="00FF51E6" w:rsidRPr="00EA743D" w:rsidSect="00384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A1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2311"/>
    <w:multiLevelType w:val="hybridMultilevel"/>
    <w:tmpl w:val="38D0F0AC"/>
    <w:lvl w:ilvl="0" w:tplc="E59C2A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3D"/>
    <w:rsid w:val="000A795B"/>
    <w:rsid w:val="00107D0C"/>
    <w:rsid w:val="00242F65"/>
    <w:rsid w:val="00250CFE"/>
    <w:rsid w:val="00292F01"/>
    <w:rsid w:val="002B1F61"/>
    <w:rsid w:val="002E4726"/>
    <w:rsid w:val="0032575E"/>
    <w:rsid w:val="00355A12"/>
    <w:rsid w:val="00384885"/>
    <w:rsid w:val="003C13AA"/>
    <w:rsid w:val="003E5582"/>
    <w:rsid w:val="00424ED5"/>
    <w:rsid w:val="00453CF4"/>
    <w:rsid w:val="005A0C71"/>
    <w:rsid w:val="005A7160"/>
    <w:rsid w:val="0061487C"/>
    <w:rsid w:val="00623FCA"/>
    <w:rsid w:val="006C2778"/>
    <w:rsid w:val="00882E15"/>
    <w:rsid w:val="008A5470"/>
    <w:rsid w:val="00972CE6"/>
    <w:rsid w:val="00AC09E4"/>
    <w:rsid w:val="00AE164A"/>
    <w:rsid w:val="00C36860"/>
    <w:rsid w:val="00CE6DAF"/>
    <w:rsid w:val="00D53A11"/>
    <w:rsid w:val="00DC047B"/>
    <w:rsid w:val="00DF6BEE"/>
    <w:rsid w:val="00E142C5"/>
    <w:rsid w:val="00E6514C"/>
    <w:rsid w:val="00EA743D"/>
    <w:rsid w:val="00F046F5"/>
    <w:rsid w:val="00FD1244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6CF8"/>
  <w15:docId w15:val="{47DB1B2B-1862-4CEB-BD60-C20178A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743D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1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8075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Natassa</cp:lastModifiedBy>
  <cp:revision>4</cp:revision>
  <dcterms:created xsi:type="dcterms:W3CDTF">2019-11-07T11:56:00Z</dcterms:created>
  <dcterms:modified xsi:type="dcterms:W3CDTF">2019-11-07T17:30:00Z</dcterms:modified>
</cp:coreProperties>
</file>