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FA273" w14:textId="0FB46ABD" w:rsidR="00D83FFB" w:rsidRDefault="00D83FFB" w:rsidP="000F537A">
      <w:pPr>
        <w:rPr>
          <w:rFonts w:ascii="Calibri" w:hAnsi="Calibri"/>
        </w:rPr>
      </w:pPr>
      <w:r>
        <w:rPr>
          <w:rFonts w:ascii="Calibri" w:hAnsi="Calibri"/>
        </w:rPr>
        <w:t>Poštovani uredniče,</w:t>
      </w:r>
    </w:p>
    <w:p w14:paraId="7BE8E460" w14:textId="4537413D" w:rsidR="00D83FFB" w:rsidRDefault="00D83FFB" w:rsidP="000F537A">
      <w:pPr>
        <w:rPr>
          <w:rFonts w:ascii="Calibri" w:hAnsi="Calibri"/>
        </w:rPr>
      </w:pPr>
      <w:r>
        <w:rPr>
          <w:rFonts w:ascii="Calibri" w:hAnsi="Calibri"/>
        </w:rPr>
        <w:t>Zahvaljujemo se na korisnim recenzijama i uka</w:t>
      </w:r>
      <w:r w:rsidR="00353AFA">
        <w:rPr>
          <w:rFonts w:ascii="Calibri" w:hAnsi="Calibri"/>
        </w:rPr>
        <w:t>z</w:t>
      </w:r>
      <w:bookmarkStart w:id="0" w:name="_GoBack"/>
      <w:bookmarkEnd w:id="0"/>
      <w:r>
        <w:rPr>
          <w:rFonts w:ascii="Calibri" w:hAnsi="Calibri"/>
        </w:rPr>
        <w:t>an</w:t>
      </w:r>
      <w:r w:rsidR="00033AE3">
        <w:rPr>
          <w:rFonts w:ascii="Calibri" w:hAnsi="Calibri"/>
        </w:rPr>
        <w:t xml:space="preserve">im greškama u rukopisu. Sve primedbe i sugestije recenzenata i urednika su usvojene i korigovane sem onih za koje je dole naznačeno, uz obrazloženje. </w:t>
      </w:r>
    </w:p>
    <w:p w14:paraId="7C971C80" w14:textId="28CCF8B9" w:rsidR="00033AE3" w:rsidRPr="00D83FFB" w:rsidRDefault="00033AE3" w:rsidP="000F537A">
      <w:pPr>
        <w:rPr>
          <w:rFonts w:ascii="Calibri" w:hAnsi="Calibri"/>
        </w:rPr>
      </w:pPr>
      <w:r>
        <w:rPr>
          <w:rFonts w:ascii="Calibri" w:hAnsi="Calibri"/>
        </w:rPr>
        <w:t>Zahtev jednog od recenzenata da se navede literatura iz koje je preuzeta slika 4 nije moguće ispuniti. U pitanju je šematski prikaz koji se u istom ili sličnom obliku pojavljuje u mnogim udžbenicima i literaturnim izvorima, a slika koja se nalazi u rukopisu zasnovana je na nekima od njih, ali značajno drugačija i nije preuzeta iz literature, u ovakvom obliku ne postoji u literaturi.</w:t>
      </w:r>
    </w:p>
    <w:p w14:paraId="769B9FE4" w14:textId="77777777" w:rsidR="00D83FFB" w:rsidRDefault="00D83FFB" w:rsidP="000F537A">
      <w:pPr>
        <w:rPr>
          <w:rFonts w:ascii="Calibri" w:hAnsi="Calibri"/>
          <w:lang w:val="sr-Cyrl-RS"/>
        </w:rPr>
      </w:pPr>
    </w:p>
    <w:p w14:paraId="1D2BE870" w14:textId="77777777" w:rsidR="00D83FFB" w:rsidRPr="00033AE3" w:rsidRDefault="00D83FFB" w:rsidP="000F537A">
      <w:pPr>
        <w:rPr>
          <w:rFonts w:ascii="Calibri" w:hAnsi="Calibri"/>
          <w:i/>
          <w:lang w:val="sr-Cyrl-RS"/>
        </w:rPr>
      </w:pPr>
    </w:p>
    <w:p w14:paraId="7772F822" w14:textId="4B51D381" w:rsidR="000F537A" w:rsidRPr="00033AE3" w:rsidRDefault="000F537A" w:rsidP="000F537A">
      <w:pPr>
        <w:rPr>
          <w:rFonts w:ascii="Calibri" w:hAnsi="Calibri"/>
          <w:i/>
          <w:lang w:val="sr-Cyrl-RS"/>
        </w:rPr>
      </w:pPr>
      <w:r w:rsidRPr="00033AE3">
        <w:rPr>
          <w:rFonts w:ascii="Calibri" w:hAnsi="Calibri"/>
          <w:i/>
          <w:lang w:val="sr-Cyrl-RS"/>
        </w:rPr>
        <w:t xml:space="preserve">Рукопис </w:t>
      </w:r>
      <w:r w:rsidRPr="00033AE3">
        <w:rPr>
          <w:rFonts w:ascii="Calibri" w:hAnsi="Calibri"/>
          <w:i/>
          <w:lang w:val="en-US"/>
        </w:rPr>
        <w:t>“</w:t>
      </w:r>
      <w:proofErr w:type="spellStart"/>
      <w:r w:rsidRPr="00033AE3">
        <w:rPr>
          <w:rFonts w:ascii="Calibri" w:hAnsi="Calibri"/>
          <w:i/>
          <w:lang w:val="en-US"/>
        </w:rPr>
        <w:t>Електрохемијски</w:t>
      </w:r>
      <w:proofErr w:type="spellEnd"/>
      <w:r w:rsidRPr="00033AE3">
        <w:rPr>
          <w:rFonts w:ascii="Calibri" w:hAnsi="Calibri"/>
          <w:i/>
          <w:lang w:val="en-US"/>
        </w:rPr>
        <w:t xml:space="preserve"> суперкондензатори: 3 </w:t>
      </w:r>
      <w:proofErr w:type="spellStart"/>
      <w:r w:rsidRPr="00033AE3">
        <w:rPr>
          <w:rFonts w:ascii="Calibri" w:hAnsi="Calibri"/>
          <w:i/>
          <w:lang w:val="en-US"/>
        </w:rPr>
        <w:t>Принцип</w:t>
      </w:r>
      <w:proofErr w:type="spellEnd"/>
      <w:r w:rsidRPr="00033AE3">
        <w:rPr>
          <w:rFonts w:ascii="Calibri" w:hAnsi="Calibri"/>
          <w:i/>
          <w:lang w:val="en-US"/>
        </w:rPr>
        <w:t xml:space="preserve"> </w:t>
      </w:r>
      <w:proofErr w:type="spellStart"/>
      <w:r w:rsidRPr="00033AE3">
        <w:rPr>
          <w:rFonts w:ascii="Calibri" w:hAnsi="Calibri"/>
          <w:i/>
          <w:lang w:val="en-US"/>
        </w:rPr>
        <w:t>рада</w:t>
      </w:r>
      <w:proofErr w:type="spellEnd"/>
      <w:r w:rsidRPr="00033AE3">
        <w:rPr>
          <w:rFonts w:ascii="Calibri" w:hAnsi="Calibri"/>
          <w:i/>
          <w:lang w:val="en-US"/>
        </w:rPr>
        <w:t xml:space="preserve">, </w:t>
      </w:r>
      <w:proofErr w:type="spellStart"/>
      <w:r w:rsidRPr="00033AE3">
        <w:rPr>
          <w:rFonts w:ascii="Calibri" w:hAnsi="Calibri"/>
          <w:i/>
          <w:lang w:val="en-US"/>
        </w:rPr>
        <w:t>компоненте</w:t>
      </w:r>
      <w:proofErr w:type="spellEnd"/>
      <w:r w:rsidRPr="00033AE3">
        <w:rPr>
          <w:rFonts w:ascii="Calibri" w:hAnsi="Calibri"/>
          <w:i/>
          <w:lang w:val="en-US"/>
        </w:rPr>
        <w:t xml:space="preserve"> и </w:t>
      </w:r>
      <w:proofErr w:type="spellStart"/>
      <w:r w:rsidRPr="00033AE3">
        <w:rPr>
          <w:rFonts w:ascii="Calibri" w:hAnsi="Calibri"/>
          <w:i/>
          <w:lang w:val="en-US"/>
        </w:rPr>
        <w:t>активни</w:t>
      </w:r>
      <w:proofErr w:type="spellEnd"/>
      <w:r w:rsidRPr="00033AE3">
        <w:rPr>
          <w:rFonts w:ascii="Calibri" w:hAnsi="Calibri"/>
          <w:i/>
          <w:lang w:val="en-US"/>
        </w:rPr>
        <w:t xml:space="preserve"> </w:t>
      </w:r>
      <w:proofErr w:type="spellStart"/>
      <w:r w:rsidRPr="00033AE3">
        <w:rPr>
          <w:rFonts w:ascii="Calibri" w:hAnsi="Calibri"/>
          <w:i/>
          <w:lang w:val="en-US"/>
        </w:rPr>
        <w:t>материјали</w:t>
      </w:r>
      <w:proofErr w:type="spellEnd"/>
      <w:r w:rsidRPr="00033AE3">
        <w:rPr>
          <w:rFonts w:ascii="Calibri" w:hAnsi="Calibri"/>
          <w:i/>
          <w:lang w:val="en-US"/>
        </w:rPr>
        <w:t xml:space="preserve">”, </w:t>
      </w:r>
      <w:r w:rsidRPr="00033AE3">
        <w:rPr>
          <w:rFonts w:ascii="Calibri" w:hAnsi="Calibri"/>
          <w:i/>
          <w:lang w:val="sr-Cyrl-RS"/>
        </w:rPr>
        <w:t xml:space="preserve">поднет у штампу у </w:t>
      </w:r>
      <w:r w:rsidRPr="00033AE3">
        <w:rPr>
          <w:rFonts w:ascii="Calibri" w:hAnsi="Calibri"/>
          <w:i/>
          <w:lang w:val="en-US"/>
        </w:rPr>
        <w:t xml:space="preserve"> </w:t>
      </w:r>
      <w:r w:rsidRPr="00033AE3">
        <w:rPr>
          <w:rFonts w:ascii="Calibri" w:hAnsi="Calibri"/>
          <w:i/>
          <w:lang w:val="sr-Cyrl-RS"/>
        </w:rPr>
        <w:t xml:space="preserve">часопис Хемијска индустрија и заведен под бројем 380-275, рецензенти </w:t>
      </w:r>
      <w:r w:rsidR="00C170BB" w:rsidRPr="00033AE3">
        <w:rPr>
          <w:rFonts w:ascii="Calibri" w:hAnsi="Calibri"/>
          <w:i/>
          <w:lang w:val="sr-Cyrl-RS"/>
        </w:rPr>
        <w:t>су прочитали и</w:t>
      </w:r>
      <w:r w:rsidRPr="00033AE3">
        <w:rPr>
          <w:rFonts w:ascii="Calibri" w:hAnsi="Calibri"/>
          <w:i/>
          <w:lang w:val="sr-Cyrl-RS"/>
        </w:rPr>
        <w:t xml:space="preserve"> предложили за штампу након малих корекција. Молим Вас да рад коригујете у складу са захтевима рецензената и са</w:t>
      </w:r>
      <w:r w:rsidR="009B1C14" w:rsidRPr="00033AE3">
        <w:rPr>
          <w:rFonts w:ascii="Calibri" w:hAnsi="Calibri"/>
          <w:i/>
          <w:lang w:val="sr-Cyrl-RS"/>
        </w:rPr>
        <w:t xml:space="preserve"> доле </w:t>
      </w:r>
      <w:r w:rsidRPr="00033AE3">
        <w:rPr>
          <w:rFonts w:ascii="Calibri" w:hAnsi="Calibri"/>
          <w:i/>
          <w:lang w:val="sr-Cyrl-RS"/>
        </w:rPr>
        <w:t>наведеним штампарским корекцијама</w:t>
      </w:r>
      <w:r w:rsidR="009B1C14" w:rsidRPr="00033AE3">
        <w:rPr>
          <w:rFonts w:ascii="Calibri" w:hAnsi="Calibri"/>
          <w:i/>
          <w:lang w:val="sr-Cyrl-RS"/>
        </w:rPr>
        <w:t>.</w:t>
      </w:r>
      <w:r w:rsidR="008E63C6" w:rsidRPr="00033AE3">
        <w:rPr>
          <w:rFonts w:ascii="Calibri" w:hAnsi="Calibri"/>
          <w:i/>
          <w:lang w:val="sr-Cyrl-RS"/>
        </w:rPr>
        <w:t xml:space="preserve"> </w:t>
      </w:r>
    </w:p>
    <w:p w14:paraId="10A63760" w14:textId="77777777" w:rsidR="00C170BB" w:rsidRPr="00033AE3" w:rsidRDefault="00C170BB" w:rsidP="000F537A">
      <w:pPr>
        <w:rPr>
          <w:rFonts w:ascii="Calibri" w:hAnsi="Calibri"/>
          <w:i/>
          <w:lang w:val="sr-Cyrl-RS"/>
        </w:rPr>
      </w:pPr>
    </w:p>
    <w:p w14:paraId="53A71DA3" w14:textId="77777777" w:rsidR="00E97E78" w:rsidRPr="00033AE3" w:rsidRDefault="000F537A">
      <w:pPr>
        <w:rPr>
          <w:rFonts w:ascii="Calibri" w:hAnsi="Calibri"/>
          <w:i/>
        </w:rPr>
      </w:pPr>
      <w:r w:rsidRPr="00033AE3">
        <w:rPr>
          <w:rFonts w:ascii="Calibri" w:hAnsi="Calibri"/>
          <w:i/>
          <w:lang w:val="sr-Cyrl-RS"/>
        </w:rPr>
        <w:t>Линија</w:t>
      </w:r>
      <w:r w:rsidR="00FB6A74" w:rsidRPr="00033AE3">
        <w:rPr>
          <w:rFonts w:ascii="Calibri" w:hAnsi="Calibri"/>
          <w:i/>
        </w:rPr>
        <w:t xml:space="preserve"> 18: </w:t>
      </w:r>
      <w:r w:rsidRPr="00033AE3">
        <w:rPr>
          <w:rFonts w:ascii="Calibri" w:hAnsi="Calibri"/>
          <w:i/>
          <w:lang w:val="sr-Cyrl-RS"/>
        </w:rPr>
        <w:t>Према упуству ауторима уместо сажетак треба Извод;</w:t>
      </w:r>
    </w:p>
    <w:p w14:paraId="4D28E628" w14:textId="77777777" w:rsidR="004A6ACF" w:rsidRPr="00033AE3" w:rsidRDefault="000F537A">
      <w:pPr>
        <w:rPr>
          <w:rFonts w:ascii="Calibri" w:hAnsi="Calibri"/>
          <w:i/>
        </w:rPr>
      </w:pPr>
      <w:r w:rsidRPr="00033AE3">
        <w:rPr>
          <w:rFonts w:ascii="Calibri" w:hAnsi="Calibri"/>
          <w:i/>
          <w:lang w:val="sr-Cyrl-RS"/>
        </w:rPr>
        <w:t>Линија</w:t>
      </w:r>
      <w:r w:rsidRPr="00033AE3">
        <w:rPr>
          <w:rFonts w:ascii="Calibri" w:hAnsi="Calibri"/>
          <w:i/>
        </w:rPr>
        <w:t xml:space="preserve"> </w:t>
      </w:r>
      <w:r w:rsidR="00FB6A74" w:rsidRPr="00033AE3">
        <w:rPr>
          <w:rFonts w:ascii="Calibri" w:hAnsi="Calibri"/>
          <w:i/>
        </w:rPr>
        <w:t xml:space="preserve">44: </w:t>
      </w:r>
      <w:r w:rsidR="00C170BB" w:rsidRPr="00033AE3">
        <w:rPr>
          <w:rFonts w:ascii="Calibri" w:hAnsi="Calibri"/>
          <w:i/>
          <w:lang w:val="sr-Cyrl-RS"/>
        </w:rPr>
        <w:t xml:space="preserve">избрисати </w:t>
      </w:r>
      <w:r w:rsidR="00C170BB" w:rsidRPr="00033AE3">
        <w:rPr>
          <w:rFonts w:ascii="Calibri" w:hAnsi="Calibri"/>
          <w:i/>
        </w:rPr>
        <w:t>зaрeз нa крajу рeчeницe</w:t>
      </w:r>
      <w:r w:rsidR="00C170BB" w:rsidRPr="00033AE3">
        <w:rPr>
          <w:rFonts w:ascii="Calibri" w:hAnsi="Calibri"/>
          <w:i/>
          <w:lang w:val="sr-Cyrl-RS"/>
        </w:rPr>
        <w:t>, а</w:t>
      </w:r>
      <w:r w:rsidR="00C170BB" w:rsidRPr="00033AE3">
        <w:rPr>
          <w:rFonts w:ascii="Calibri" w:hAnsi="Calibri"/>
          <w:i/>
        </w:rPr>
        <w:t xml:space="preserve"> зaтим </w:t>
      </w:r>
      <w:r w:rsidR="00C170BB" w:rsidRPr="00033AE3">
        <w:rPr>
          <w:rFonts w:ascii="Calibri" w:hAnsi="Calibri"/>
          <w:i/>
          <w:lang w:val="sr-Cyrl-RS"/>
        </w:rPr>
        <w:t>убацити</w:t>
      </w:r>
      <w:r w:rsidR="00C170BB" w:rsidRPr="00033AE3">
        <w:rPr>
          <w:rFonts w:ascii="Calibri" w:hAnsi="Calibri"/>
          <w:i/>
        </w:rPr>
        <w:t xml:space="preserve"> прaзнo мeст</w:t>
      </w:r>
      <w:r w:rsidR="00C170BB" w:rsidRPr="00033AE3">
        <w:rPr>
          <w:rFonts w:ascii="Calibri" w:hAnsi="Calibri"/>
          <w:i/>
          <w:lang w:val="sr-Cyrl-RS"/>
        </w:rPr>
        <w:t>о пре наредне реченице</w:t>
      </w:r>
      <w:r w:rsidR="004A6ACF" w:rsidRPr="00033AE3">
        <w:rPr>
          <w:rFonts w:ascii="Calibri" w:hAnsi="Calibri"/>
          <w:i/>
        </w:rPr>
        <w:t>;</w:t>
      </w:r>
    </w:p>
    <w:p w14:paraId="3512749C" w14:textId="77777777" w:rsidR="004A6ACF" w:rsidRPr="00033AE3" w:rsidRDefault="000F537A" w:rsidP="004A6ACF">
      <w:pPr>
        <w:rPr>
          <w:rFonts w:ascii="Calibri" w:hAnsi="Calibri"/>
          <w:i/>
        </w:rPr>
      </w:pPr>
      <w:r w:rsidRPr="00033AE3">
        <w:rPr>
          <w:rFonts w:ascii="Calibri" w:hAnsi="Calibri"/>
          <w:i/>
          <w:lang w:val="sr-Cyrl-RS"/>
        </w:rPr>
        <w:t>Линија</w:t>
      </w:r>
      <w:r w:rsidRPr="00033AE3">
        <w:rPr>
          <w:rFonts w:ascii="Calibri" w:hAnsi="Calibri"/>
          <w:i/>
        </w:rPr>
        <w:t xml:space="preserve"> </w:t>
      </w:r>
      <w:r w:rsidR="004A6ACF" w:rsidRPr="00033AE3">
        <w:rPr>
          <w:rFonts w:ascii="Calibri" w:hAnsi="Calibri"/>
          <w:i/>
        </w:rPr>
        <w:t>74-75:</w:t>
      </w:r>
      <w:r w:rsidR="009D54FA" w:rsidRPr="00033AE3">
        <w:rPr>
          <w:rFonts w:ascii="Calibri" w:hAnsi="Calibri"/>
          <w:i/>
          <w:lang w:val="sr-Cyrl-RS"/>
        </w:rPr>
        <w:t xml:space="preserve"> иза ове реченице треба да се налази једначина 3, а не 1,2 па 3, тако да </w:t>
      </w:r>
      <w:r w:rsidR="004A6ACF" w:rsidRPr="00033AE3">
        <w:rPr>
          <w:rFonts w:ascii="Calibri" w:hAnsi="Calibri"/>
          <w:i/>
        </w:rPr>
        <w:t xml:space="preserve"> </w:t>
      </w:r>
      <w:r w:rsidR="009D54FA" w:rsidRPr="00033AE3">
        <w:rPr>
          <w:rFonts w:ascii="Calibri" w:hAnsi="Calibri"/>
          <w:i/>
          <w:lang w:val="sr-Cyrl-RS"/>
        </w:rPr>
        <w:t>једначине</w:t>
      </w:r>
      <w:r w:rsidR="004A6ACF" w:rsidRPr="00033AE3">
        <w:rPr>
          <w:rFonts w:ascii="Calibri" w:hAnsi="Calibri"/>
          <w:i/>
        </w:rPr>
        <w:t xml:space="preserve"> 1</w:t>
      </w:r>
      <w:r w:rsidR="009D54FA" w:rsidRPr="00033AE3">
        <w:rPr>
          <w:rFonts w:ascii="Calibri" w:hAnsi="Calibri"/>
          <w:i/>
          <w:lang w:val="sr-Cyrl-RS"/>
        </w:rPr>
        <w:t xml:space="preserve"> и </w:t>
      </w:r>
      <w:r w:rsidR="004A6ACF" w:rsidRPr="00033AE3">
        <w:rPr>
          <w:rFonts w:ascii="Calibri" w:hAnsi="Calibri"/>
          <w:i/>
        </w:rPr>
        <w:t xml:space="preserve">2 </w:t>
      </w:r>
      <w:r w:rsidR="009D54FA" w:rsidRPr="00033AE3">
        <w:rPr>
          <w:rFonts w:ascii="Calibri" w:hAnsi="Calibri"/>
          <w:i/>
          <w:lang w:val="sr-Cyrl-RS"/>
        </w:rPr>
        <w:t>треба уметнути у текст изнад наведене реченице</w:t>
      </w:r>
      <w:r w:rsidR="004A6ACF" w:rsidRPr="00033AE3">
        <w:rPr>
          <w:rFonts w:ascii="Calibri" w:hAnsi="Calibri"/>
          <w:i/>
        </w:rPr>
        <w:t>;</w:t>
      </w:r>
    </w:p>
    <w:p w14:paraId="2010439D" w14:textId="77777777" w:rsidR="004A6ACF" w:rsidRPr="00033AE3" w:rsidRDefault="000F537A" w:rsidP="004A6ACF">
      <w:pPr>
        <w:rPr>
          <w:rFonts w:ascii="Calibri" w:hAnsi="Calibri"/>
          <w:i/>
        </w:rPr>
      </w:pPr>
      <w:r w:rsidRPr="00033AE3">
        <w:rPr>
          <w:rFonts w:ascii="Calibri" w:hAnsi="Calibri"/>
          <w:i/>
          <w:lang w:val="sr-Cyrl-RS"/>
        </w:rPr>
        <w:t>Линија</w:t>
      </w:r>
      <w:r w:rsidRPr="00033AE3">
        <w:rPr>
          <w:rFonts w:ascii="Calibri" w:hAnsi="Calibri"/>
          <w:i/>
        </w:rPr>
        <w:t xml:space="preserve"> </w:t>
      </w:r>
      <w:r w:rsidR="004A6ACF" w:rsidRPr="00033AE3">
        <w:rPr>
          <w:rFonts w:ascii="Calibri" w:hAnsi="Calibri"/>
          <w:i/>
        </w:rPr>
        <w:t xml:space="preserve">209: </w:t>
      </w:r>
      <w:r w:rsidR="009D54FA" w:rsidRPr="00033AE3">
        <w:rPr>
          <w:rFonts w:ascii="Calibri" w:hAnsi="Calibri"/>
          <w:i/>
          <w:lang w:val="sr-Cyrl-RS"/>
        </w:rPr>
        <w:t xml:space="preserve">уместо </w:t>
      </w:r>
      <w:r w:rsidR="009D54FA" w:rsidRPr="00033AE3">
        <w:rPr>
          <w:rFonts w:ascii="Calibri" w:hAnsi="Calibri"/>
          <w:i/>
          <w:lang w:val="en-US"/>
        </w:rPr>
        <w:t>“</w:t>
      </w:r>
      <w:r w:rsidR="009D54FA" w:rsidRPr="00033AE3">
        <w:rPr>
          <w:rFonts w:ascii="Calibri" w:hAnsi="Calibri"/>
          <w:i/>
          <w:color w:val="000000"/>
        </w:rPr>
        <w:t>Фардејских</w:t>
      </w:r>
      <w:r w:rsidR="009D54FA" w:rsidRPr="00033AE3">
        <w:rPr>
          <w:rFonts w:ascii="Calibri" w:hAnsi="Calibri"/>
          <w:i/>
          <w:lang w:val="en-US"/>
        </w:rPr>
        <w:t xml:space="preserve">” </w:t>
      </w:r>
      <w:r w:rsidR="009D54FA" w:rsidRPr="00033AE3">
        <w:rPr>
          <w:rFonts w:ascii="Calibri" w:hAnsi="Calibri"/>
          <w:i/>
          <w:lang w:val="sr-Cyrl-RS"/>
        </w:rPr>
        <w:t xml:space="preserve">треба </w:t>
      </w:r>
      <w:r w:rsidR="009D54FA" w:rsidRPr="00033AE3">
        <w:rPr>
          <w:rFonts w:ascii="Calibri" w:hAnsi="Calibri"/>
          <w:i/>
          <w:lang w:val="en-US"/>
        </w:rPr>
        <w:t>“</w:t>
      </w:r>
      <w:r w:rsidR="009D54FA" w:rsidRPr="00033AE3">
        <w:rPr>
          <w:rFonts w:ascii="Calibri" w:hAnsi="Calibri"/>
          <w:i/>
          <w:color w:val="000000"/>
        </w:rPr>
        <w:t>Фар</w:t>
      </w:r>
      <w:r w:rsidR="009D54FA" w:rsidRPr="00033AE3">
        <w:rPr>
          <w:rFonts w:ascii="Calibri" w:hAnsi="Calibri"/>
          <w:i/>
          <w:color w:val="000000"/>
          <w:lang w:val="sr-Cyrl-RS"/>
        </w:rPr>
        <w:t>а</w:t>
      </w:r>
      <w:r w:rsidR="009D54FA" w:rsidRPr="00033AE3">
        <w:rPr>
          <w:rFonts w:ascii="Calibri" w:hAnsi="Calibri"/>
          <w:i/>
          <w:color w:val="000000"/>
        </w:rPr>
        <w:t>дејских</w:t>
      </w:r>
      <w:r w:rsidR="009D54FA" w:rsidRPr="00033AE3">
        <w:rPr>
          <w:rFonts w:ascii="Calibri" w:hAnsi="Calibri"/>
          <w:i/>
          <w:lang w:val="en-US"/>
        </w:rPr>
        <w:t>”</w:t>
      </w:r>
      <w:r w:rsidR="00C170BB" w:rsidRPr="00033AE3">
        <w:rPr>
          <w:rFonts w:ascii="Calibri" w:hAnsi="Calibri"/>
          <w:i/>
          <w:lang w:val="sr-Cyrl-RS"/>
        </w:rPr>
        <w:t>;</w:t>
      </w:r>
      <w:r w:rsidR="009D54FA" w:rsidRPr="00033AE3">
        <w:rPr>
          <w:rFonts w:ascii="Calibri" w:hAnsi="Calibri"/>
          <w:i/>
          <w:lang w:val="en-US"/>
        </w:rPr>
        <w:t xml:space="preserve">  </w:t>
      </w:r>
    </w:p>
    <w:p w14:paraId="2AFEA7B1" w14:textId="77777777" w:rsidR="00F94AFF" w:rsidRPr="00033AE3" w:rsidRDefault="000F537A" w:rsidP="00F94AFF">
      <w:pPr>
        <w:rPr>
          <w:rFonts w:ascii="Calibri" w:hAnsi="Calibri"/>
          <w:i/>
        </w:rPr>
      </w:pPr>
      <w:r w:rsidRPr="00033AE3">
        <w:rPr>
          <w:rFonts w:ascii="Calibri" w:hAnsi="Calibri"/>
          <w:i/>
          <w:lang w:val="sr-Cyrl-RS"/>
        </w:rPr>
        <w:t>Линија</w:t>
      </w:r>
      <w:r w:rsidRPr="00033AE3">
        <w:rPr>
          <w:rFonts w:ascii="Calibri" w:hAnsi="Calibri"/>
          <w:i/>
        </w:rPr>
        <w:t xml:space="preserve"> </w:t>
      </w:r>
      <w:r w:rsidR="00F94AFF" w:rsidRPr="00033AE3">
        <w:rPr>
          <w:rFonts w:ascii="Calibri" w:hAnsi="Calibri"/>
          <w:i/>
        </w:rPr>
        <w:t>248: „</w:t>
      </w:r>
      <w:r w:rsidR="00F94AFF" w:rsidRPr="00033AE3">
        <w:rPr>
          <w:rStyle w:val="fontstyle01"/>
          <w:i/>
        </w:rPr>
        <w:t>концентрација од 0,2 М довољна</w:t>
      </w:r>
      <w:r w:rsidR="00F94AFF" w:rsidRPr="00033AE3">
        <w:rPr>
          <w:rFonts w:ascii="Calibri" w:hAnsi="Calibri"/>
          <w:i/>
        </w:rPr>
        <w:t xml:space="preserve">“, </w:t>
      </w:r>
      <w:r w:rsidR="009D54FA" w:rsidRPr="00033AE3">
        <w:rPr>
          <w:rFonts w:ascii="Calibri" w:hAnsi="Calibri"/>
          <w:i/>
        </w:rPr>
        <w:t xml:space="preserve">нe пoмињe сe o кaквoм eлeктрoлиту сe рaди нити штa je рaствoрнa супстaнцa. Teк у другoм пaсусу сe нaвoдe рaствaрaчи и рaствoрнe супстaнцe, пa би билo лoгичнo дa oвa рeчeницa </w:t>
      </w:r>
      <w:proofErr w:type="spellStart"/>
      <w:r w:rsidR="009D54FA" w:rsidRPr="00033AE3">
        <w:rPr>
          <w:rFonts w:ascii="Calibri" w:hAnsi="Calibri"/>
          <w:i/>
        </w:rPr>
        <w:t>будe</w:t>
      </w:r>
      <w:proofErr w:type="spellEnd"/>
      <w:r w:rsidR="009D54FA" w:rsidRPr="00033AE3">
        <w:rPr>
          <w:rFonts w:ascii="Calibri" w:hAnsi="Calibri"/>
          <w:i/>
        </w:rPr>
        <w:t xml:space="preserve"> </w:t>
      </w:r>
      <w:proofErr w:type="spellStart"/>
      <w:r w:rsidR="009D54FA" w:rsidRPr="00033AE3">
        <w:rPr>
          <w:rFonts w:ascii="Calibri" w:hAnsi="Calibri"/>
          <w:i/>
        </w:rPr>
        <w:t>нaкoн</w:t>
      </w:r>
      <w:proofErr w:type="spellEnd"/>
      <w:r w:rsidR="009D54FA" w:rsidRPr="00033AE3">
        <w:rPr>
          <w:rFonts w:ascii="Calibri" w:hAnsi="Calibri"/>
          <w:i/>
        </w:rPr>
        <w:t xml:space="preserve"> </w:t>
      </w:r>
      <w:proofErr w:type="spellStart"/>
      <w:r w:rsidR="009D54FA" w:rsidRPr="00033AE3">
        <w:rPr>
          <w:rFonts w:ascii="Calibri" w:hAnsi="Calibri"/>
          <w:i/>
        </w:rPr>
        <w:t>дeфинисaњa</w:t>
      </w:r>
      <w:proofErr w:type="spellEnd"/>
      <w:r w:rsidR="009D54FA" w:rsidRPr="00033AE3">
        <w:rPr>
          <w:rFonts w:ascii="Calibri" w:hAnsi="Calibri"/>
          <w:i/>
        </w:rPr>
        <w:t xml:space="preserve"> </w:t>
      </w:r>
      <w:proofErr w:type="spellStart"/>
      <w:r w:rsidR="009D54FA" w:rsidRPr="00033AE3">
        <w:rPr>
          <w:rFonts w:ascii="Calibri" w:hAnsi="Calibri"/>
          <w:i/>
        </w:rPr>
        <w:t>eлeктрoлитa</w:t>
      </w:r>
      <w:proofErr w:type="spellEnd"/>
      <w:r w:rsidR="00704E14" w:rsidRPr="00033AE3">
        <w:rPr>
          <w:rFonts w:ascii="Calibri" w:hAnsi="Calibri"/>
          <w:i/>
        </w:rPr>
        <w:t>;</w:t>
      </w:r>
    </w:p>
    <w:p w14:paraId="0673F9FC" w14:textId="77777777" w:rsidR="00956A7B" w:rsidRPr="00033AE3" w:rsidRDefault="007B1C85" w:rsidP="00F94AFF">
      <w:pPr>
        <w:rPr>
          <w:rFonts w:ascii="Calibri" w:hAnsi="Calibri"/>
          <w:i/>
          <w:color w:val="FF0000"/>
          <w:lang w:val="sr-Cyrl-RS"/>
        </w:rPr>
      </w:pPr>
      <w:r w:rsidRPr="00033AE3">
        <w:rPr>
          <w:rFonts w:ascii="Calibri" w:hAnsi="Calibri"/>
          <w:i/>
          <w:color w:val="FF0000"/>
          <w:lang w:val="sr-Cyrl-RS"/>
        </w:rPr>
        <w:t>Ради се о концентрацији генерално, не о конкретном електролити, што се види из текста целог пасуса.</w:t>
      </w:r>
    </w:p>
    <w:p w14:paraId="2A49F35E" w14:textId="77777777" w:rsidR="00704E14" w:rsidRPr="00033AE3" w:rsidRDefault="000F537A" w:rsidP="00F94AFF">
      <w:pPr>
        <w:rPr>
          <w:rStyle w:val="fontstyle01"/>
          <w:i/>
        </w:rPr>
      </w:pPr>
      <w:r w:rsidRPr="00033AE3">
        <w:rPr>
          <w:rFonts w:ascii="Calibri" w:hAnsi="Calibri"/>
          <w:i/>
          <w:lang w:val="sr-Cyrl-RS"/>
        </w:rPr>
        <w:t>Линија</w:t>
      </w:r>
      <w:r w:rsidRPr="00033AE3">
        <w:rPr>
          <w:rFonts w:ascii="Calibri" w:hAnsi="Calibri"/>
          <w:i/>
        </w:rPr>
        <w:t xml:space="preserve"> </w:t>
      </w:r>
      <w:r w:rsidR="00704E14" w:rsidRPr="00033AE3">
        <w:rPr>
          <w:rFonts w:ascii="Calibri" w:hAnsi="Calibri"/>
          <w:i/>
        </w:rPr>
        <w:t>272: „</w:t>
      </w:r>
      <w:proofErr w:type="spellStart"/>
      <w:r w:rsidR="00704E14" w:rsidRPr="00033AE3">
        <w:rPr>
          <w:rStyle w:val="fontstyle01"/>
          <w:b/>
          <w:i/>
          <w:u w:val="single"/>
        </w:rPr>
        <w:t>татра</w:t>
      </w:r>
      <w:r w:rsidR="00704E14" w:rsidRPr="00033AE3">
        <w:rPr>
          <w:rStyle w:val="fontstyle01"/>
          <w:i/>
        </w:rPr>
        <w:t>флуороборати</w:t>
      </w:r>
      <w:proofErr w:type="spellEnd"/>
      <w:r w:rsidR="00704E14" w:rsidRPr="00033AE3">
        <w:rPr>
          <w:rStyle w:val="fontstyle01"/>
          <w:i/>
        </w:rPr>
        <w:t xml:space="preserve"> (</w:t>
      </w:r>
      <w:proofErr w:type="spellStart"/>
      <w:r w:rsidR="00704E14" w:rsidRPr="00033AE3">
        <w:rPr>
          <w:rStyle w:val="fontstyle21"/>
          <w:rFonts w:ascii="Calibri" w:hAnsi="Calibri"/>
        </w:rPr>
        <w:t>нпр</w:t>
      </w:r>
      <w:proofErr w:type="spellEnd"/>
      <w:r w:rsidR="00704E14" w:rsidRPr="00033AE3">
        <w:rPr>
          <w:rStyle w:val="fontstyle21"/>
          <w:rFonts w:ascii="Calibri" w:hAnsi="Calibri"/>
        </w:rPr>
        <w:t xml:space="preserve">. </w:t>
      </w:r>
      <w:r w:rsidR="00704E14" w:rsidRPr="00033AE3">
        <w:rPr>
          <w:rStyle w:val="fontstyle01"/>
          <w:i/>
        </w:rPr>
        <w:t xml:space="preserve">тетраетиленамонијум или триетилметиламонијум)“ </w:t>
      </w:r>
      <w:r w:rsidR="009D54FA" w:rsidRPr="00033AE3">
        <w:rPr>
          <w:rStyle w:val="fontstyle01"/>
          <w:i/>
          <w:lang w:val="sr-Cyrl-RS"/>
        </w:rPr>
        <w:t xml:space="preserve">да ли је </w:t>
      </w:r>
      <w:r w:rsidR="00704E14" w:rsidRPr="00033AE3">
        <w:rPr>
          <w:rStyle w:val="fontstyle01"/>
          <w:i/>
        </w:rPr>
        <w:t xml:space="preserve"> </w:t>
      </w:r>
      <w:r w:rsidR="00A9032F" w:rsidRPr="00033AE3">
        <w:rPr>
          <w:rStyle w:val="fontstyle01"/>
          <w:i/>
          <w:lang w:val="sr-Cyrl-RS"/>
        </w:rPr>
        <w:t>татра</w:t>
      </w:r>
      <w:r w:rsidR="00704E14" w:rsidRPr="00033AE3">
        <w:rPr>
          <w:rStyle w:val="fontstyle01"/>
          <w:i/>
        </w:rPr>
        <w:t xml:space="preserve">флуороборат </w:t>
      </w:r>
      <w:r w:rsidR="009D54FA" w:rsidRPr="00033AE3">
        <w:rPr>
          <w:rStyle w:val="fontstyle01"/>
          <w:i/>
          <w:lang w:val="sr-Cyrl-RS"/>
        </w:rPr>
        <w:t>или тетра</w:t>
      </w:r>
      <w:r w:rsidR="00704E14" w:rsidRPr="00033AE3">
        <w:rPr>
          <w:rStyle w:val="fontstyle01"/>
          <w:i/>
        </w:rPr>
        <w:t xml:space="preserve">флуороборат? </w:t>
      </w:r>
      <w:r w:rsidR="009D54FA" w:rsidRPr="00033AE3">
        <w:rPr>
          <w:rStyle w:val="fontstyle01"/>
          <w:i/>
          <w:lang w:val="sr-Cyrl-RS"/>
        </w:rPr>
        <w:t>Н</w:t>
      </w:r>
      <w:r w:rsidR="009D54FA" w:rsidRPr="00033AE3">
        <w:rPr>
          <w:rStyle w:val="fontstyle01"/>
          <w:i/>
        </w:rPr>
        <w:t>aзив</w:t>
      </w:r>
      <w:r w:rsidR="009D54FA" w:rsidRPr="00033AE3">
        <w:rPr>
          <w:rStyle w:val="fontstyle01"/>
          <w:i/>
          <w:lang w:val="sr-Cyrl-RS"/>
        </w:rPr>
        <w:t>и</w:t>
      </w:r>
      <w:r w:rsidR="009D54FA" w:rsidRPr="00033AE3">
        <w:rPr>
          <w:rStyle w:val="fontstyle01"/>
          <w:i/>
        </w:rPr>
        <w:t xml:space="preserve"> jeдињeњa у зaгрaди </w:t>
      </w:r>
      <w:r w:rsidR="009D54FA" w:rsidRPr="00033AE3">
        <w:rPr>
          <w:rStyle w:val="fontstyle01"/>
          <w:i/>
          <w:lang w:val="sr-Cyrl-RS"/>
        </w:rPr>
        <w:t xml:space="preserve"> </w:t>
      </w:r>
      <w:r w:rsidR="009D54FA" w:rsidRPr="00033AE3">
        <w:rPr>
          <w:rStyle w:val="fontstyle01"/>
          <w:i/>
        </w:rPr>
        <w:t>су нeкoмплeтни</w:t>
      </w:r>
      <w:r w:rsidR="009D54FA" w:rsidRPr="00033AE3">
        <w:rPr>
          <w:rStyle w:val="fontstyle01"/>
          <w:i/>
          <w:lang w:val="sr-Cyrl-RS"/>
        </w:rPr>
        <w:t>,</w:t>
      </w:r>
      <w:r w:rsidR="009D54FA" w:rsidRPr="00033AE3">
        <w:rPr>
          <w:rStyle w:val="fontstyle01"/>
          <w:i/>
        </w:rPr>
        <w:t xml:space="preserve"> нeдoстaje a</w:t>
      </w:r>
      <w:r w:rsidR="009D54FA" w:rsidRPr="00033AE3">
        <w:rPr>
          <w:rStyle w:val="fontstyle01"/>
          <w:i/>
          <w:lang w:val="sr-Cyrl-RS"/>
        </w:rPr>
        <w:t>нј</w:t>
      </w:r>
      <w:proofErr w:type="spellStart"/>
      <w:r w:rsidR="009D54FA" w:rsidRPr="00033AE3">
        <w:rPr>
          <w:rStyle w:val="fontstyle01"/>
          <w:i/>
        </w:rPr>
        <w:t>oнски</w:t>
      </w:r>
      <w:proofErr w:type="spellEnd"/>
      <w:r w:rsidR="009D54FA" w:rsidRPr="00033AE3">
        <w:rPr>
          <w:rStyle w:val="fontstyle01"/>
          <w:i/>
        </w:rPr>
        <w:t xml:space="preserve"> </w:t>
      </w:r>
      <w:proofErr w:type="spellStart"/>
      <w:r w:rsidR="009D54FA" w:rsidRPr="00033AE3">
        <w:rPr>
          <w:rStyle w:val="fontstyle01"/>
          <w:i/>
        </w:rPr>
        <w:t>нaстaвaк</w:t>
      </w:r>
      <w:proofErr w:type="spellEnd"/>
      <w:r w:rsidR="00704E14" w:rsidRPr="00033AE3">
        <w:rPr>
          <w:rStyle w:val="fontstyle01"/>
          <w:i/>
        </w:rPr>
        <w:t>.</w:t>
      </w:r>
    </w:p>
    <w:p w14:paraId="720A272D" w14:textId="77777777" w:rsidR="007B1C85" w:rsidRPr="00033AE3" w:rsidRDefault="007B1C85" w:rsidP="00F94AFF">
      <w:pPr>
        <w:rPr>
          <w:rFonts w:ascii="Calibri" w:hAnsi="Calibri"/>
          <w:i/>
          <w:color w:val="FF0000"/>
          <w:lang w:val="sr-Cyrl-RS"/>
        </w:rPr>
      </w:pPr>
      <w:r w:rsidRPr="00033AE3">
        <w:rPr>
          <w:rFonts w:ascii="Calibri" w:hAnsi="Calibri"/>
          <w:i/>
          <w:color w:val="FF0000"/>
          <w:lang w:val="sr-Cyrl-RS"/>
        </w:rPr>
        <w:t>Јонски наставак може бити различит, зато су дати само овакви називи, као групе, врсте једињења. Наводе се типови, не конкретна једињења</w:t>
      </w:r>
    </w:p>
    <w:p w14:paraId="0A8DD4E0" w14:textId="77777777" w:rsidR="004A6ACF" w:rsidRPr="00033AE3" w:rsidRDefault="000F537A">
      <w:pPr>
        <w:rPr>
          <w:rFonts w:ascii="Calibri" w:hAnsi="Calibri"/>
          <w:i/>
          <w:lang w:val="sr-Cyrl-RS"/>
        </w:rPr>
      </w:pPr>
      <w:r w:rsidRPr="00033AE3">
        <w:rPr>
          <w:rFonts w:ascii="Calibri" w:hAnsi="Calibri"/>
          <w:i/>
          <w:lang w:val="sr-Cyrl-RS"/>
        </w:rPr>
        <w:t>Линија</w:t>
      </w:r>
      <w:r w:rsidRPr="00033AE3">
        <w:rPr>
          <w:rFonts w:ascii="Calibri" w:hAnsi="Calibri"/>
          <w:i/>
        </w:rPr>
        <w:t xml:space="preserve"> </w:t>
      </w:r>
      <w:r w:rsidR="00A209AB" w:rsidRPr="00033AE3">
        <w:rPr>
          <w:rFonts w:ascii="Calibri" w:hAnsi="Calibri"/>
          <w:i/>
        </w:rPr>
        <w:t xml:space="preserve">299: </w:t>
      </w:r>
      <w:r w:rsidR="009D54FA" w:rsidRPr="00033AE3">
        <w:rPr>
          <w:rFonts w:ascii="Calibri" w:hAnsi="Calibri"/>
          <w:i/>
          <w:lang w:val="sr-Cyrl-RS"/>
        </w:rPr>
        <w:t xml:space="preserve">уместо </w:t>
      </w:r>
      <w:r w:rsidR="00A209AB" w:rsidRPr="00033AE3">
        <w:rPr>
          <w:rFonts w:ascii="Calibri" w:hAnsi="Calibri"/>
          <w:i/>
        </w:rPr>
        <w:t>„</w:t>
      </w:r>
      <w:proofErr w:type="spellStart"/>
      <w:r w:rsidR="00A209AB" w:rsidRPr="00033AE3">
        <w:rPr>
          <w:rStyle w:val="fontstyle01"/>
          <w:i/>
        </w:rPr>
        <w:t>суоперкондензаторима</w:t>
      </w:r>
      <w:proofErr w:type="spellEnd"/>
      <w:r w:rsidR="00A209AB" w:rsidRPr="00033AE3">
        <w:rPr>
          <w:rStyle w:val="fontstyle01"/>
          <w:i/>
        </w:rPr>
        <w:t>“</w:t>
      </w:r>
      <w:r w:rsidR="00A209AB" w:rsidRPr="00033AE3">
        <w:rPr>
          <w:rFonts w:ascii="Calibri" w:hAnsi="Calibri"/>
          <w:i/>
        </w:rPr>
        <w:t xml:space="preserve"> „</w:t>
      </w:r>
      <w:r w:rsidR="00A209AB" w:rsidRPr="00033AE3">
        <w:rPr>
          <w:rStyle w:val="fontstyle01"/>
          <w:i/>
        </w:rPr>
        <w:t>суперкондензаторима“</w:t>
      </w:r>
      <w:r w:rsidR="00C170BB" w:rsidRPr="00033AE3">
        <w:rPr>
          <w:rStyle w:val="fontstyle01"/>
          <w:i/>
          <w:lang w:val="sr-Cyrl-RS"/>
        </w:rPr>
        <w:t>;</w:t>
      </w:r>
    </w:p>
    <w:p w14:paraId="7E2C3BA9" w14:textId="77777777" w:rsidR="00BE033A" w:rsidRPr="00033AE3" w:rsidRDefault="000F537A">
      <w:pPr>
        <w:rPr>
          <w:rFonts w:ascii="Calibri" w:hAnsi="Calibri"/>
          <w:i/>
        </w:rPr>
      </w:pPr>
      <w:r w:rsidRPr="00033AE3">
        <w:rPr>
          <w:rFonts w:ascii="Calibri" w:hAnsi="Calibri"/>
          <w:i/>
          <w:lang w:val="sr-Cyrl-RS"/>
        </w:rPr>
        <w:t>Линија</w:t>
      </w:r>
      <w:r w:rsidRPr="00033AE3">
        <w:rPr>
          <w:rFonts w:ascii="Calibri" w:hAnsi="Calibri"/>
          <w:i/>
        </w:rPr>
        <w:t xml:space="preserve"> </w:t>
      </w:r>
      <w:r w:rsidR="00BE033A" w:rsidRPr="00033AE3">
        <w:rPr>
          <w:rFonts w:ascii="Calibri" w:hAnsi="Calibri"/>
          <w:i/>
        </w:rPr>
        <w:t>336 i 338</w:t>
      </w:r>
      <w:r w:rsidR="00A209AB" w:rsidRPr="00033AE3">
        <w:rPr>
          <w:rFonts w:ascii="Calibri" w:hAnsi="Calibri"/>
          <w:i/>
        </w:rPr>
        <w:t>:</w:t>
      </w:r>
      <w:r w:rsidR="00BE033A" w:rsidRPr="00033AE3">
        <w:rPr>
          <w:rFonts w:ascii="Calibri" w:hAnsi="Calibri"/>
          <w:i/>
        </w:rPr>
        <w:t xml:space="preserve"> </w:t>
      </w:r>
      <w:r w:rsidR="0047507F" w:rsidRPr="00033AE3">
        <w:rPr>
          <w:rFonts w:ascii="Calibri" w:hAnsi="Calibri"/>
          <w:i/>
        </w:rPr>
        <w:t xml:space="preserve">У </w:t>
      </w:r>
      <w:r w:rsidR="0047507F" w:rsidRPr="00033AE3">
        <w:rPr>
          <w:rFonts w:ascii="Calibri" w:hAnsi="Calibri"/>
          <w:i/>
          <w:lang w:val="sr-Cyrl-RS"/>
        </w:rPr>
        <w:t>потпису испод</w:t>
      </w:r>
      <w:r w:rsidR="0047507F" w:rsidRPr="00033AE3">
        <w:rPr>
          <w:rFonts w:ascii="Calibri" w:hAnsi="Calibri"/>
          <w:i/>
        </w:rPr>
        <w:t xml:space="preserve"> сликe нa српскoм и eнглeскoм jeзику нaвeдeнe су рaзличитe рeфeрeнцe</w:t>
      </w:r>
      <w:r w:rsidR="0047507F" w:rsidRPr="00033AE3">
        <w:rPr>
          <w:rFonts w:ascii="Calibri" w:hAnsi="Calibri"/>
          <w:i/>
          <w:lang w:val="sr-Cyrl-RS"/>
        </w:rPr>
        <w:t>,</w:t>
      </w:r>
      <w:r w:rsidR="0047507F" w:rsidRPr="00033AE3">
        <w:rPr>
          <w:rFonts w:ascii="Calibri" w:hAnsi="Calibri"/>
          <w:i/>
        </w:rPr>
        <w:t xml:space="preserve"> </w:t>
      </w:r>
      <w:r w:rsidR="0047507F" w:rsidRPr="00033AE3">
        <w:rPr>
          <w:rFonts w:ascii="Calibri" w:hAnsi="Calibri"/>
          <w:i/>
          <w:lang w:val="sr-Cyrl-RS"/>
        </w:rPr>
        <w:t>па</w:t>
      </w:r>
      <w:r w:rsidR="0047507F" w:rsidRPr="00033AE3">
        <w:rPr>
          <w:rFonts w:ascii="Calibri" w:hAnsi="Calibri"/>
          <w:i/>
        </w:rPr>
        <w:t xml:space="preserve"> je нeoпхoднo кoригoвaти</w:t>
      </w:r>
      <w:r w:rsidR="00BE033A" w:rsidRPr="00033AE3">
        <w:rPr>
          <w:rFonts w:ascii="Calibri" w:hAnsi="Calibri"/>
          <w:i/>
        </w:rPr>
        <w:t>;</w:t>
      </w:r>
    </w:p>
    <w:p w14:paraId="01F9BBA2" w14:textId="77777777" w:rsidR="004A6ACF" w:rsidRPr="00033AE3" w:rsidRDefault="000F537A">
      <w:pPr>
        <w:rPr>
          <w:rFonts w:ascii="Calibri" w:hAnsi="Calibri"/>
          <w:i/>
          <w:lang w:val="sr-Cyrl-RS"/>
        </w:rPr>
      </w:pPr>
      <w:r w:rsidRPr="00033AE3">
        <w:rPr>
          <w:rFonts w:ascii="Calibri" w:hAnsi="Calibri"/>
          <w:i/>
          <w:lang w:val="sr-Cyrl-RS"/>
        </w:rPr>
        <w:lastRenderedPageBreak/>
        <w:t>Линија</w:t>
      </w:r>
      <w:r w:rsidRPr="00033AE3">
        <w:rPr>
          <w:rFonts w:ascii="Calibri" w:hAnsi="Calibri"/>
          <w:i/>
        </w:rPr>
        <w:t xml:space="preserve"> </w:t>
      </w:r>
      <w:r w:rsidR="00BE033A" w:rsidRPr="00033AE3">
        <w:rPr>
          <w:rFonts w:ascii="Calibri" w:hAnsi="Calibri"/>
          <w:i/>
        </w:rPr>
        <w:t>362</w:t>
      </w:r>
      <w:r w:rsidR="00A209AB" w:rsidRPr="00033AE3">
        <w:rPr>
          <w:rFonts w:ascii="Calibri" w:hAnsi="Calibri"/>
          <w:i/>
        </w:rPr>
        <w:t>:</w:t>
      </w:r>
      <w:r w:rsidR="00BE033A" w:rsidRPr="00033AE3">
        <w:rPr>
          <w:rFonts w:ascii="Calibri" w:hAnsi="Calibri"/>
          <w:i/>
        </w:rPr>
        <w:t xml:space="preserve"> </w:t>
      </w:r>
      <w:r w:rsidR="009D54FA" w:rsidRPr="00033AE3">
        <w:rPr>
          <w:rFonts w:ascii="Calibri" w:hAnsi="Calibri"/>
          <w:i/>
          <w:lang w:val="sr-Cyrl-RS"/>
        </w:rPr>
        <w:t>мислим да би термин</w:t>
      </w:r>
      <w:r w:rsidR="00BE033A" w:rsidRPr="00033AE3">
        <w:rPr>
          <w:rFonts w:ascii="Calibri" w:hAnsi="Calibri"/>
          <w:i/>
        </w:rPr>
        <w:t xml:space="preserve"> “</w:t>
      </w:r>
      <w:r w:rsidR="009D54FA" w:rsidRPr="00033AE3">
        <w:rPr>
          <w:rFonts w:ascii="Calibri" w:hAnsi="Calibri"/>
          <w:b/>
          <w:bCs/>
          <w:i/>
          <w:iCs/>
          <w:color w:val="000000"/>
        </w:rPr>
        <w:t>Угљеници из карбида</w:t>
      </w:r>
      <w:r w:rsidR="00BE033A" w:rsidRPr="00033AE3">
        <w:rPr>
          <w:rFonts w:ascii="Calibri" w:hAnsi="Calibri"/>
          <w:i/>
        </w:rPr>
        <w:t xml:space="preserve">“ </w:t>
      </w:r>
      <w:r w:rsidR="009D54FA" w:rsidRPr="00033AE3">
        <w:rPr>
          <w:rFonts w:ascii="Calibri" w:hAnsi="Calibri"/>
          <w:i/>
          <w:lang w:val="sr-Cyrl-RS"/>
        </w:rPr>
        <w:t xml:space="preserve">требало преформулисати у </w:t>
      </w:r>
      <w:r w:rsidR="00BE033A" w:rsidRPr="00033AE3">
        <w:rPr>
          <w:rFonts w:ascii="Calibri" w:hAnsi="Calibri"/>
          <w:i/>
        </w:rPr>
        <w:t>“</w:t>
      </w:r>
      <w:r w:rsidR="00BE033A" w:rsidRPr="00033AE3">
        <w:rPr>
          <w:rFonts w:ascii="Calibri" w:hAnsi="Calibri"/>
          <w:bCs/>
          <w:i/>
          <w:iCs/>
          <w:color w:val="000000"/>
        </w:rPr>
        <w:t>Угљеници izvedeni ili dobijeni из карбида</w:t>
      </w:r>
      <w:r w:rsidR="00BE033A" w:rsidRPr="00033AE3">
        <w:rPr>
          <w:rFonts w:ascii="Calibri" w:hAnsi="Calibri"/>
          <w:i/>
        </w:rPr>
        <w:t>“</w:t>
      </w:r>
      <w:r w:rsidR="00C170BB" w:rsidRPr="00033AE3">
        <w:rPr>
          <w:rFonts w:ascii="Calibri" w:hAnsi="Calibri"/>
          <w:i/>
          <w:lang w:val="sr-Cyrl-RS"/>
        </w:rPr>
        <w:t>;</w:t>
      </w:r>
    </w:p>
    <w:p w14:paraId="649FE56E" w14:textId="77777777" w:rsidR="00BE033A" w:rsidRPr="00033AE3" w:rsidRDefault="00931FAF" w:rsidP="00BE033A">
      <w:pPr>
        <w:rPr>
          <w:rFonts w:ascii="Calibri" w:hAnsi="Calibri"/>
          <w:i/>
        </w:rPr>
      </w:pPr>
      <w:r w:rsidRPr="00033AE3">
        <w:rPr>
          <w:rFonts w:ascii="Calibri" w:hAnsi="Calibri"/>
          <w:i/>
          <w:lang w:val="sr-Cyrl-RS"/>
        </w:rPr>
        <w:t>Линија</w:t>
      </w:r>
      <w:r w:rsidRPr="00033AE3">
        <w:rPr>
          <w:rFonts w:ascii="Calibri" w:hAnsi="Calibri"/>
          <w:i/>
        </w:rPr>
        <w:t xml:space="preserve"> </w:t>
      </w:r>
      <w:r w:rsidR="000F2FDC" w:rsidRPr="00033AE3">
        <w:rPr>
          <w:rFonts w:ascii="Calibri" w:hAnsi="Calibri"/>
          <w:i/>
        </w:rPr>
        <w:t>389</w:t>
      </w:r>
      <w:r w:rsidR="00BE033A" w:rsidRPr="00033AE3">
        <w:rPr>
          <w:rFonts w:ascii="Calibri" w:hAnsi="Calibri"/>
          <w:i/>
        </w:rPr>
        <w:t>:</w:t>
      </w:r>
      <w:r w:rsidR="000F2FDC" w:rsidRPr="00033AE3">
        <w:rPr>
          <w:rFonts w:ascii="Calibri" w:hAnsi="Calibri"/>
          <w:i/>
        </w:rPr>
        <w:t xml:space="preserve"> </w:t>
      </w:r>
      <w:r w:rsidR="009D54FA" w:rsidRPr="00033AE3">
        <w:rPr>
          <w:rFonts w:ascii="Calibri" w:hAnsi="Calibri"/>
          <w:i/>
          <w:lang w:val="sr-Cyrl-RS"/>
        </w:rPr>
        <w:t xml:space="preserve">мислим да је термин </w:t>
      </w:r>
      <w:r w:rsidR="000F2FDC" w:rsidRPr="00033AE3">
        <w:rPr>
          <w:rFonts w:ascii="Calibri" w:hAnsi="Calibri"/>
          <w:i/>
        </w:rPr>
        <w:t>„</w:t>
      </w:r>
      <w:r w:rsidR="009D54FA" w:rsidRPr="00033AE3">
        <w:rPr>
          <w:rFonts w:ascii="Calibri" w:hAnsi="Calibri"/>
          <w:i/>
          <w:lang w:val="sr-Cyrl-RS"/>
        </w:rPr>
        <w:t>нормално</w:t>
      </w:r>
      <w:r w:rsidR="000F2FDC" w:rsidRPr="00033AE3">
        <w:rPr>
          <w:rFonts w:ascii="Calibri" w:hAnsi="Calibri"/>
          <w:i/>
        </w:rPr>
        <w:t>“</w:t>
      </w:r>
      <w:r w:rsidR="009D54FA" w:rsidRPr="00033AE3">
        <w:rPr>
          <w:rFonts w:ascii="Calibri" w:hAnsi="Calibri"/>
          <w:i/>
          <w:lang w:val="sr-Cyrl-RS"/>
        </w:rPr>
        <w:t xml:space="preserve"> у српском језику више у употреби од</w:t>
      </w:r>
      <w:r w:rsidR="000F2FDC" w:rsidRPr="00033AE3">
        <w:rPr>
          <w:rFonts w:ascii="Calibri" w:hAnsi="Calibri"/>
          <w:i/>
        </w:rPr>
        <w:t xml:space="preserve"> „</w:t>
      </w:r>
      <w:r w:rsidR="000F2FDC" w:rsidRPr="00033AE3">
        <w:rPr>
          <w:rStyle w:val="fontstyle01"/>
          <w:i/>
        </w:rPr>
        <w:t>управно</w:t>
      </w:r>
      <w:r w:rsidR="000F2FDC" w:rsidRPr="00033AE3">
        <w:rPr>
          <w:rFonts w:ascii="Calibri" w:hAnsi="Calibri"/>
          <w:i/>
        </w:rPr>
        <w:t>“?</w:t>
      </w:r>
    </w:p>
    <w:p w14:paraId="653193EA" w14:textId="77777777" w:rsidR="00BE033A" w:rsidRPr="00033AE3" w:rsidRDefault="00931FAF" w:rsidP="00BE033A">
      <w:pPr>
        <w:rPr>
          <w:rFonts w:ascii="Calibri" w:hAnsi="Calibri"/>
          <w:i/>
        </w:rPr>
      </w:pPr>
      <w:r w:rsidRPr="00033AE3">
        <w:rPr>
          <w:rFonts w:ascii="Calibri" w:hAnsi="Calibri"/>
          <w:i/>
          <w:lang w:val="sr-Cyrl-RS"/>
        </w:rPr>
        <w:t>Линија</w:t>
      </w:r>
      <w:r w:rsidRPr="00033AE3">
        <w:rPr>
          <w:rFonts w:ascii="Calibri" w:hAnsi="Calibri"/>
          <w:i/>
        </w:rPr>
        <w:t xml:space="preserve"> </w:t>
      </w:r>
      <w:r w:rsidR="000F2FDC" w:rsidRPr="00033AE3">
        <w:rPr>
          <w:rFonts w:ascii="Calibri" w:hAnsi="Calibri"/>
          <w:i/>
        </w:rPr>
        <w:t>403</w:t>
      </w:r>
      <w:r w:rsidR="00BE033A" w:rsidRPr="00033AE3">
        <w:rPr>
          <w:rFonts w:ascii="Calibri" w:hAnsi="Calibri"/>
          <w:i/>
        </w:rPr>
        <w:t>:</w:t>
      </w:r>
      <w:r w:rsidR="000F2FDC" w:rsidRPr="00033AE3">
        <w:rPr>
          <w:rFonts w:ascii="Calibri" w:hAnsi="Calibri"/>
          <w:i/>
        </w:rPr>
        <w:t xml:space="preserve"> </w:t>
      </w:r>
      <w:r w:rsidR="009D54FA" w:rsidRPr="00033AE3">
        <w:rPr>
          <w:rFonts w:ascii="Calibri" w:hAnsi="Calibri"/>
          <w:i/>
        </w:rPr>
        <w:t>зa oдвajaњe дeцимaлних мeстa у брojу нa српскoм jeзику трeбa кoристити зaрeз умeстo тaчкe</w:t>
      </w:r>
      <w:r w:rsidR="009D54FA" w:rsidRPr="00033AE3">
        <w:rPr>
          <w:rFonts w:ascii="Calibri" w:hAnsi="Calibri"/>
          <w:i/>
          <w:lang w:val="sr-Cyrl-RS"/>
        </w:rPr>
        <w:t>, као што је у осталом делу рукописа</w:t>
      </w:r>
      <w:r w:rsidR="000F2FDC" w:rsidRPr="00033AE3">
        <w:rPr>
          <w:rFonts w:ascii="Calibri" w:hAnsi="Calibri"/>
          <w:i/>
        </w:rPr>
        <w:t>;</w:t>
      </w:r>
    </w:p>
    <w:p w14:paraId="3A045884" w14:textId="77777777" w:rsidR="00BE033A" w:rsidRPr="00033AE3" w:rsidRDefault="00931FAF" w:rsidP="00BE033A">
      <w:pPr>
        <w:rPr>
          <w:rFonts w:ascii="Calibri" w:hAnsi="Calibri"/>
          <w:i/>
          <w:lang w:val="sr-Cyrl-RS"/>
        </w:rPr>
      </w:pPr>
      <w:r w:rsidRPr="00033AE3">
        <w:rPr>
          <w:rFonts w:ascii="Calibri" w:hAnsi="Calibri"/>
          <w:i/>
          <w:lang w:val="sr-Cyrl-RS"/>
        </w:rPr>
        <w:t>Линија</w:t>
      </w:r>
      <w:r w:rsidRPr="00033AE3">
        <w:rPr>
          <w:rFonts w:ascii="Calibri" w:hAnsi="Calibri"/>
          <w:i/>
        </w:rPr>
        <w:t xml:space="preserve"> </w:t>
      </w:r>
      <w:r w:rsidR="000F2FDC" w:rsidRPr="00033AE3">
        <w:rPr>
          <w:rFonts w:ascii="Calibri" w:hAnsi="Calibri"/>
          <w:i/>
        </w:rPr>
        <w:t>408</w:t>
      </w:r>
      <w:r w:rsidR="00BE033A" w:rsidRPr="00033AE3">
        <w:rPr>
          <w:rFonts w:ascii="Calibri" w:hAnsi="Calibri"/>
          <w:i/>
        </w:rPr>
        <w:t>:</w:t>
      </w:r>
      <w:r w:rsidR="000F2FDC" w:rsidRPr="00033AE3">
        <w:rPr>
          <w:rFonts w:ascii="Calibri" w:hAnsi="Calibri"/>
          <w:i/>
        </w:rPr>
        <w:t xml:space="preserve"> </w:t>
      </w:r>
      <w:r w:rsidRPr="00033AE3">
        <w:rPr>
          <w:rFonts w:ascii="Calibri" w:hAnsi="Calibri"/>
          <w:i/>
          <w:lang w:val="sr-Cyrl-RS"/>
        </w:rPr>
        <w:t xml:space="preserve">уместо </w:t>
      </w:r>
      <w:r w:rsidR="000F2FDC" w:rsidRPr="00033AE3">
        <w:rPr>
          <w:rFonts w:ascii="Calibri" w:hAnsi="Calibri"/>
          <w:i/>
        </w:rPr>
        <w:t>„</w:t>
      </w:r>
      <w:r w:rsidR="000F2FDC" w:rsidRPr="00033AE3">
        <w:rPr>
          <w:rStyle w:val="fontstyle01"/>
          <w:i/>
        </w:rPr>
        <w:t>псеодокапацитивност</w:t>
      </w:r>
      <w:r w:rsidR="000F2FDC" w:rsidRPr="00033AE3">
        <w:rPr>
          <w:rFonts w:ascii="Calibri" w:hAnsi="Calibri"/>
          <w:i/>
        </w:rPr>
        <w:t xml:space="preserve">“ </w:t>
      </w:r>
      <w:r w:rsidRPr="00033AE3">
        <w:rPr>
          <w:rFonts w:ascii="Calibri" w:hAnsi="Calibri"/>
          <w:i/>
          <w:lang w:val="sr-Cyrl-RS"/>
        </w:rPr>
        <w:t xml:space="preserve">треба </w:t>
      </w:r>
      <w:r w:rsidR="000F2FDC" w:rsidRPr="00033AE3">
        <w:rPr>
          <w:rFonts w:ascii="Calibri" w:hAnsi="Calibri"/>
          <w:i/>
        </w:rPr>
        <w:t>„</w:t>
      </w:r>
      <w:r w:rsidR="000F2FDC" w:rsidRPr="00033AE3">
        <w:rPr>
          <w:rStyle w:val="fontstyle01"/>
          <w:i/>
        </w:rPr>
        <w:t>псе</w:t>
      </w:r>
      <w:r w:rsidR="000F2FDC" w:rsidRPr="00033AE3">
        <w:rPr>
          <w:rStyle w:val="fontstyle01"/>
          <w:i/>
          <w:lang w:val="sr-Cyrl-RS"/>
        </w:rPr>
        <w:t>у</w:t>
      </w:r>
      <w:r w:rsidR="000F2FDC" w:rsidRPr="00033AE3">
        <w:rPr>
          <w:rStyle w:val="fontstyle01"/>
          <w:i/>
        </w:rPr>
        <w:t>докапацитивност</w:t>
      </w:r>
      <w:r w:rsidR="000F2FDC" w:rsidRPr="00033AE3">
        <w:rPr>
          <w:rFonts w:ascii="Calibri" w:hAnsi="Calibri"/>
          <w:i/>
        </w:rPr>
        <w:t>“</w:t>
      </w:r>
      <w:r w:rsidR="000F2FDC" w:rsidRPr="00033AE3">
        <w:rPr>
          <w:rFonts w:ascii="Calibri" w:hAnsi="Calibri"/>
          <w:i/>
          <w:lang w:val="sr-Cyrl-RS"/>
        </w:rPr>
        <w:t>;</w:t>
      </w:r>
    </w:p>
    <w:p w14:paraId="53C497FE" w14:textId="77777777" w:rsidR="00BE033A" w:rsidRPr="00033AE3" w:rsidRDefault="00931FAF" w:rsidP="00BE033A">
      <w:pPr>
        <w:rPr>
          <w:rFonts w:ascii="Calibri" w:hAnsi="Calibri"/>
          <w:i/>
          <w:lang w:val="sr-Cyrl-RS"/>
        </w:rPr>
      </w:pPr>
      <w:r w:rsidRPr="00033AE3">
        <w:rPr>
          <w:rFonts w:ascii="Calibri" w:hAnsi="Calibri"/>
          <w:i/>
          <w:lang w:val="sr-Cyrl-RS"/>
        </w:rPr>
        <w:t>Линија</w:t>
      </w:r>
      <w:r w:rsidRPr="00033AE3">
        <w:rPr>
          <w:rFonts w:ascii="Calibri" w:hAnsi="Calibri"/>
          <w:i/>
        </w:rPr>
        <w:t xml:space="preserve"> </w:t>
      </w:r>
      <w:r w:rsidR="000F2FDC" w:rsidRPr="00033AE3">
        <w:rPr>
          <w:rFonts w:ascii="Calibri" w:hAnsi="Calibri"/>
          <w:i/>
          <w:lang w:val="sr-Cyrl-RS"/>
        </w:rPr>
        <w:t>411</w:t>
      </w:r>
      <w:r w:rsidR="00BE033A" w:rsidRPr="00033AE3">
        <w:rPr>
          <w:rFonts w:ascii="Calibri" w:hAnsi="Calibri"/>
          <w:i/>
        </w:rPr>
        <w:t>:</w:t>
      </w:r>
      <w:r w:rsidR="000F2FDC" w:rsidRPr="00033AE3">
        <w:rPr>
          <w:rFonts w:ascii="Calibri" w:hAnsi="Calibri"/>
          <w:i/>
          <w:lang w:val="sr-Cyrl-RS"/>
        </w:rPr>
        <w:t xml:space="preserve"> уместо „</w:t>
      </w:r>
      <w:r w:rsidR="000F2FDC" w:rsidRPr="00033AE3">
        <w:rPr>
          <w:rStyle w:val="fontstyle01"/>
          <w:i/>
        </w:rPr>
        <w:t>полипорола</w:t>
      </w:r>
      <w:r w:rsidR="000F2FDC" w:rsidRPr="00033AE3">
        <w:rPr>
          <w:rFonts w:ascii="Calibri" w:hAnsi="Calibri"/>
          <w:i/>
          <w:lang w:val="sr-Cyrl-RS"/>
        </w:rPr>
        <w:t>“ треба „</w:t>
      </w:r>
      <w:r w:rsidR="000F2FDC" w:rsidRPr="00033AE3">
        <w:rPr>
          <w:rStyle w:val="fontstyle01"/>
          <w:i/>
        </w:rPr>
        <w:t>полип</w:t>
      </w:r>
      <w:r w:rsidR="000F2FDC" w:rsidRPr="00033AE3">
        <w:rPr>
          <w:rStyle w:val="fontstyle01"/>
          <w:i/>
          <w:lang w:val="sr-Cyrl-RS"/>
        </w:rPr>
        <w:t>и</w:t>
      </w:r>
      <w:r w:rsidR="000F2FDC" w:rsidRPr="00033AE3">
        <w:rPr>
          <w:rStyle w:val="fontstyle01"/>
          <w:i/>
        </w:rPr>
        <w:t>рола</w:t>
      </w:r>
      <w:r w:rsidR="000F2FDC" w:rsidRPr="00033AE3">
        <w:rPr>
          <w:rFonts w:ascii="Calibri" w:hAnsi="Calibri"/>
          <w:i/>
          <w:lang w:val="sr-Cyrl-RS"/>
        </w:rPr>
        <w:t>“</w:t>
      </w:r>
      <w:r w:rsidR="00663528" w:rsidRPr="00033AE3">
        <w:rPr>
          <w:rFonts w:ascii="Calibri" w:hAnsi="Calibri"/>
          <w:i/>
          <w:lang w:val="sr-Cyrl-RS"/>
        </w:rPr>
        <w:t>;</w:t>
      </w:r>
    </w:p>
    <w:p w14:paraId="3807D586" w14:textId="77777777" w:rsidR="00BE033A" w:rsidRPr="00033AE3" w:rsidRDefault="00931FAF" w:rsidP="00BE033A">
      <w:pPr>
        <w:rPr>
          <w:rFonts w:ascii="Calibri" w:hAnsi="Calibri"/>
          <w:i/>
          <w:lang w:val="sr-Cyrl-RS"/>
        </w:rPr>
      </w:pPr>
      <w:r w:rsidRPr="00033AE3">
        <w:rPr>
          <w:rFonts w:ascii="Calibri" w:hAnsi="Calibri"/>
          <w:i/>
          <w:lang w:val="sr-Cyrl-RS"/>
        </w:rPr>
        <w:t>Линија</w:t>
      </w:r>
      <w:r w:rsidRPr="00033AE3">
        <w:rPr>
          <w:rFonts w:ascii="Calibri" w:hAnsi="Calibri"/>
          <w:i/>
        </w:rPr>
        <w:t xml:space="preserve"> </w:t>
      </w:r>
      <w:r w:rsidR="000F2FDC" w:rsidRPr="00033AE3">
        <w:rPr>
          <w:rFonts w:ascii="Calibri" w:hAnsi="Calibri"/>
          <w:i/>
          <w:lang w:val="sr-Cyrl-RS"/>
        </w:rPr>
        <w:t>435</w:t>
      </w:r>
      <w:r w:rsidR="00BE033A" w:rsidRPr="00033AE3">
        <w:rPr>
          <w:rFonts w:ascii="Calibri" w:hAnsi="Calibri"/>
          <w:i/>
        </w:rPr>
        <w:t>:</w:t>
      </w:r>
      <w:r w:rsidR="000F2FDC" w:rsidRPr="00033AE3">
        <w:rPr>
          <w:rFonts w:ascii="Calibri" w:hAnsi="Calibri"/>
          <w:i/>
          <w:lang w:val="sr-Cyrl-RS"/>
        </w:rPr>
        <w:t xml:space="preserve"> уместо „</w:t>
      </w:r>
      <w:r w:rsidR="000F2FDC" w:rsidRPr="00033AE3">
        <w:rPr>
          <w:rStyle w:val="fontstyle01"/>
          <w:i/>
        </w:rPr>
        <w:t>гафена</w:t>
      </w:r>
      <w:r w:rsidR="000F2FDC" w:rsidRPr="00033AE3">
        <w:rPr>
          <w:rFonts w:ascii="Calibri" w:hAnsi="Calibri"/>
          <w:i/>
          <w:lang w:val="sr-Cyrl-RS"/>
        </w:rPr>
        <w:t>“ треба „графена“</w:t>
      </w:r>
      <w:r w:rsidR="00663528" w:rsidRPr="00033AE3">
        <w:rPr>
          <w:rFonts w:ascii="Calibri" w:hAnsi="Calibri"/>
          <w:i/>
          <w:lang w:val="sr-Cyrl-RS"/>
        </w:rPr>
        <w:t>;</w:t>
      </w:r>
    </w:p>
    <w:p w14:paraId="1F973EE3" w14:textId="77777777" w:rsidR="000F2FDC" w:rsidRPr="00033AE3" w:rsidRDefault="00931FAF" w:rsidP="00BE033A">
      <w:pPr>
        <w:rPr>
          <w:rFonts w:ascii="Calibri" w:hAnsi="Calibri"/>
          <w:i/>
          <w:lang w:val="sr-Cyrl-RS"/>
        </w:rPr>
      </w:pPr>
      <w:r w:rsidRPr="00033AE3">
        <w:rPr>
          <w:rFonts w:ascii="Calibri" w:hAnsi="Calibri"/>
          <w:i/>
          <w:lang w:val="sr-Cyrl-RS"/>
        </w:rPr>
        <w:t>Линија</w:t>
      </w:r>
      <w:r w:rsidRPr="00033AE3">
        <w:rPr>
          <w:rFonts w:ascii="Calibri" w:hAnsi="Calibri"/>
          <w:i/>
        </w:rPr>
        <w:t xml:space="preserve"> </w:t>
      </w:r>
      <w:r w:rsidR="00663528" w:rsidRPr="00033AE3">
        <w:rPr>
          <w:rFonts w:ascii="Calibri" w:hAnsi="Calibri"/>
          <w:i/>
          <w:lang w:val="sr-Cyrl-RS"/>
        </w:rPr>
        <w:t>445</w:t>
      </w:r>
      <w:r w:rsidR="00663528" w:rsidRPr="00033AE3">
        <w:rPr>
          <w:rFonts w:ascii="Calibri" w:hAnsi="Calibri"/>
          <w:i/>
        </w:rPr>
        <w:t>:</w:t>
      </w:r>
      <w:r w:rsidR="00663528" w:rsidRPr="00033AE3">
        <w:rPr>
          <w:rFonts w:ascii="Calibri" w:hAnsi="Calibri"/>
          <w:i/>
          <w:lang w:val="sr-Cyrl-RS"/>
        </w:rPr>
        <w:t xml:space="preserve"> уместо „</w:t>
      </w:r>
      <w:r w:rsidR="00663528" w:rsidRPr="00033AE3">
        <w:rPr>
          <w:rStyle w:val="fontstyle01"/>
          <w:i/>
        </w:rPr>
        <w:t>гарфен</w:t>
      </w:r>
      <w:r w:rsidR="00663528" w:rsidRPr="00033AE3">
        <w:rPr>
          <w:rFonts w:ascii="Calibri" w:hAnsi="Calibri"/>
          <w:i/>
          <w:lang w:val="sr-Cyrl-RS"/>
        </w:rPr>
        <w:t>“ треба „графен“;</w:t>
      </w:r>
    </w:p>
    <w:p w14:paraId="08544FB4" w14:textId="77777777" w:rsidR="00663528" w:rsidRPr="00033AE3" w:rsidRDefault="00931FAF" w:rsidP="00BE033A">
      <w:pPr>
        <w:rPr>
          <w:rFonts w:ascii="Calibri" w:hAnsi="Calibri"/>
          <w:i/>
          <w:lang w:val="sr-Cyrl-RS"/>
        </w:rPr>
      </w:pPr>
      <w:r w:rsidRPr="00033AE3">
        <w:rPr>
          <w:rFonts w:ascii="Calibri" w:hAnsi="Calibri"/>
          <w:i/>
          <w:lang w:val="sr-Cyrl-RS"/>
        </w:rPr>
        <w:t>Линија</w:t>
      </w:r>
      <w:r w:rsidRPr="00033AE3">
        <w:rPr>
          <w:rFonts w:ascii="Calibri" w:hAnsi="Calibri"/>
          <w:i/>
        </w:rPr>
        <w:t xml:space="preserve"> </w:t>
      </w:r>
      <w:r w:rsidR="00663528" w:rsidRPr="00033AE3">
        <w:rPr>
          <w:rFonts w:ascii="Calibri" w:hAnsi="Calibri"/>
          <w:i/>
          <w:lang w:val="sr-Cyrl-RS"/>
        </w:rPr>
        <w:t>450</w:t>
      </w:r>
      <w:r w:rsidR="00663528" w:rsidRPr="00033AE3">
        <w:rPr>
          <w:rFonts w:ascii="Calibri" w:hAnsi="Calibri"/>
          <w:i/>
        </w:rPr>
        <w:t>:</w:t>
      </w:r>
      <w:r w:rsidR="00663528" w:rsidRPr="00033AE3">
        <w:rPr>
          <w:rFonts w:ascii="Calibri" w:hAnsi="Calibri"/>
          <w:i/>
          <w:lang w:val="sr-Cyrl-RS"/>
        </w:rPr>
        <w:t xml:space="preserve"> уместо „</w:t>
      </w:r>
      <w:r w:rsidR="00663528" w:rsidRPr="00033AE3">
        <w:rPr>
          <w:rStyle w:val="fontstyle01"/>
          <w:i/>
        </w:rPr>
        <w:t>спацифичну</w:t>
      </w:r>
      <w:r w:rsidR="00663528" w:rsidRPr="00033AE3">
        <w:rPr>
          <w:rStyle w:val="fontstyle01"/>
          <w:i/>
          <w:lang w:val="sr-Cyrl-RS"/>
        </w:rPr>
        <w:t>“</w:t>
      </w:r>
      <w:r w:rsidR="00663528" w:rsidRPr="00033AE3">
        <w:rPr>
          <w:rFonts w:ascii="Calibri" w:hAnsi="Calibri"/>
          <w:i/>
          <w:lang w:val="sr-Cyrl-RS"/>
        </w:rPr>
        <w:t xml:space="preserve"> треба „</w:t>
      </w:r>
      <w:r w:rsidR="00663528" w:rsidRPr="00033AE3">
        <w:rPr>
          <w:rStyle w:val="fontstyle01"/>
          <w:i/>
        </w:rPr>
        <w:t>сп</w:t>
      </w:r>
      <w:r w:rsidR="00663528" w:rsidRPr="00033AE3">
        <w:rPr>
          <w:rStyle w:val="fontstyle01"/>
          <w:i/>
          <w:lang w:val="sr-Cyrl-RS"/>
        </w:rPr>
        <w:t>е</w:t>
      </w:r>
      <w:r w:rsidR="00663528" w:rsidRPr="00033AE3">
        <w:rPr>
          <w:rStyle w:val="fontstyle01"/>
          <w:i/>
        </w:rPr>
        <w:t>цифичну</w:t>
      </w:r>
      <w:r w:rsidR="00663528" w:rsidRPr="00033AE3">
        <w:rPr>
          <w:rStyle w:val="fontstyle01"/>
          <w:i/>
          <w:lang w:val="sr-Cyrl-RS"/>
        </w:rPr>
        <w:t>“</w:t>
      </w:r>
      <w:r w:rsidR="00C170BB" w:rsidRPr="00033AE3">
        <w:rPr>
          <w:rStyle w:val="fontstyle01"/>
          <w:i/>
          <w:lang w:val="sr-Cyrl-RS"/>
        </w:rPr>
        <w:t>;</w:t>
      </w:r>
    </w:p>
    <w:p w14:paraId="25825993" w14:textId="0B7DAEB4" w:rsidR="00BE033A" w:rsidRPr="00033AE3" w:rsidRDefault="00931FAF">
      <w:pPr>
        <w:rPr>
          <w:rFonts w:ascii="Calibri" w:hAnsi="Calibri"/>
          <w:i/>
          <w:lang w:val="sr-Cyrl-RS"/>
        </w:rPr>
      </w:pPr>
      <w:r w:rsidRPr="00033AE3">
        <w:rPr>
          <w:rFonts w:ascii="Calibri" w:hAnsi="Calibri"/>
          <w:i/>
          <w:lang w:val="sr-Cyrl-RS"/>
        </w:rPr>
        <w:t>Линија</w:t>
      </w:r>
      <w:r w:rsidRPr="00033AE3">
        <w:rPr>
          <w:rFonts w:ascii="Calibri" w:hAnsi="Calibri"/>
          <w:i/>
        </w:rPr>
        <w:t xml:space="preserve"> </w:t>
      </w:r>
      <w:r w:rsidR="00A70BF1" w:rsidRPr="00033AE3">
        <w:rPr>
          <w:rFonts w:ascii="Calibri" w:hAnsi="Calibri"/>
          <w:i/>
          <w:lang w:val="sr-Cyrl-RS"/>
        </w:rPr>
        <w:t>503</w:t>
      </w:r>
      <w:r w:rsidR="003544F9" w:rsidRPr="00033AE3">
        <w:rPr>
          <w:rFonts w:ascii="Calibri" w:hAnsi="Calibri"/>
          <w:i/>
        </w:rPr>
        <w:t>:</w:t>
      </w:r>
      <w:r w:rsidR="00A70BF1" w:rsidRPr="00033AE3">
        <w:rPr>
          <w:rFonts w:ascii="Calibri" w:hAnsi="Calibri"/>
          <w:i/>
          <w:lang w:val="sr-Cyrl-RS"/>
        </w:rPr>
        <w:t xml:space="preserve"> у једначини је потребно навести опсег вредности за „</w:t>
      </w:r>
      <w:r w:rsidR="00A70BF1" w:rsidRPr="00033AE3">
        <w:rPr>
          <w:rFonts w:ascii="Calibri" w:hAnsi="Calibri"/>
          <w:i/>
          <w:lang w:val="en-GB"/>
        </w:rPr>
        <w:t>x</w:t>
      </w:r>
      <w:r w:rsidR="00A70BF1" w:rsidRPr="00033AE3">
        <w:rPr>
          <w:rFonts w:ascii="Calibri" w:hAnsi="Calibri"/>
          <w:i/>
          <w:lang w:val="sr-Cyrl-RS"/>
        </w:rPr>
        <w:t>“</w:t>
      </w:r>
      <w:r w:rsidR="00AF3D3D" w:rsidRPr="00033AE3">
        <w:rPr>
          <w:rFonts w:ascii="Calibri" w:hAnsi="Calibri"/>
          <w:i/>
          <w:lang w:val="sr-Cyrl-RS"/>
        </w:rPr>
        <w:t xml:space="preserve"> и „</w:t>
      </w:r>
      <w:r w:rsidRPr="00033AE3">
        <w:rPr>
          <w:rFonts w:ascii="Calibri" w:hAnsi="Calibri"/>
          <w:i/>
          <w:lang w:val="en-GB"/>
        </w:rPr>
        <w:t>δ</w:t>
      </w:r>
      <w:r w:rsidR="00AF3D3D" w:rsidRPr="00033AE3">
        <w:rPr>
          <w:rFonts w:ascii="Calibri" w:hAnsi="Calibri"/>
          <w:i/>
          <w:lang w:val="sr-Cyrl-RS"/>
        </w:rPr>
        <w:t>“</w:t>
      </w:r>
      <w:r w:rsidR="00C170BB" w:rsidRPr="00033AE3">
        <w:rPr>
          <w:rFonts w:ascii="Calibri" w:hAnsi="Calibri"/>
          <w:i/>
          <w:lang w:val="sr-Cyrl-RS"/>
        </w:rPr>
        <w:t>;</w:t>
      </w:r>
    </w:p>
    <w:p w14:paraId="6FA3D41A" w14:textId="57E390E7" w:rsidR="008F4916" w:rsidRPr="00033AE3" w:rsidRDefault="008F4916">
      <w:pPr>
        <w:rPr>
          <w:rFonts w:ascii="Calibri" w:hAnsi="Calibri"/>
          <w:i/>
          <w:color w:val="FF0000"/>
          <w:lang w:val="sr-Cyrl-RS"/>
        </w:rPr>
      </w:pPr>
      <w:r w:rsidRPr="00033AE3">
        <w:rPr>
          <w:rFonts w:ascii="Calibri" w:hAnsi="Calibri"/>
          <w:i/>
          <w:color w:val="FF0000"/>
          <w:lang w:val="sr-Cyrl-RS"/>
        </w:rPr>
        <w:t xml:space="preserve">Наведено је - </w:t>
      </w:r>
      <w:r w:rsidRPr="00033AE3">
        <w:rPr>
          <w:rFonts w:ascii="Calibri" w:hAnsi="Calibri"/>
          <w:i/>
          <w:color w:val="FF0000"/>
        </w:rPr>
        <w:t>0 ≤ δ ≤ x</w:t>
      </w:r>
    </w:p>
    <w:p w14:paraId="14B32430" w14:textId="77777777" w:rsidR="00A70BF1" w:rsidRPr="00033AE3" w:rsidRDefault="00931FAF">
      <w:pPr>
        <w:rPr>
          <w:rStyle w:val="fontstyle01"/>
          <w:i/>
          <w:lang w:val="sr-Cyrl-RS"/>
        </w:rPr>
      </w:pPr>
      <w:r w:rsidRPr="00033AE3">
        <w:rPr>
          <w:rFonts w:ascii="Calibri" w:hAnsi="Calibri"/>
          <w:i/>
          <w:lang w:val="sr-Cyrl-RS"/>
        </w:rPr>
        <w:t>Линија</w:t>
      </w:r>
      <w:r w:rsidRPr="00033AE3">
        <w:rPr>
          <w:rFonts w:ascii="Calibri" w:hAnsi="Calibri"/>
          <w:i/>
        </w:rPr>
        <w:t xml:space="preserve"> </w:t>
      </w:r>
      <w:r w:rsidR="00A70BF1" w:rsidRPr="00033AE3">
        <w:rPr>
          <w:rFonts w:ascii="Calibri" w:hAnsi="Calibri"/>
          <w:i/>
          <w:lang w:val="sr-Cyrl-RS"/>
        </w:rPr>
        <w:t>506</w:t>
      </w:r>
      <w:r w:rsidR="003544F9" w:rsidRPr="00033AE3">
        <w:rPr>
          <w:rFonts w:ascii="Calibri" w:hAnsi="Calibri"/>
          <w:i/>
        </w:rPr>
        <w:t xml:space="preserve">: </w:t>
      </w:r>
      <w:r w:rsidR="00A70BF1" w:rsidRPr="00033AE3">
        <w:rPr>
          <w:rFonts w:ascii="Calibri" w:hAnsi="Calibri"/>
          <w:i/>
          <w:lang w:val="sr-Cyrl-RS"/>
        </w:rPr>
        <w:t>уместо „</w:t>
      </w:r>
      <w:r w:rsidR="00A70BF1" w:rsidRPr="00033AE3">
        <w:rPr>
          <w:rStyle w:val="fontstyle01"/>
          <w:i/>
          <w:lang w:val="sr-Cyrl-RS"/>
        </w:rPr>
        <w:t>з</w:t>
      </w:r>
      <w:r w:rsidR="00A70BF1" w:rsidRPr="00033AE3">
        <w:rPr>
          <w:rStyle w:val="fontstyle01"/>
          <w:i/>
        </w:rPr>
        <w:t>а</w:t>
      </w:r>
      <w:r w:rsidR="00A70BF1" w:rsidRPr="00033AE3">
        <w:rPr>
          <w:rStyle w:val="fontstyle01"/>
          <w:i/>
          <w:lang w:val="sr-Cyrl-RS"/>
        </w:rPr>
        <w:t>“</w:t>
      </w:r>
      <w:r w:rsidR="00A70BF1" w:rsidRPr="00033AE3">
        <w:rPr>
          <w:rFonts w:ascii="Calibri" w:hAnsi="Calibri"/>
          <w:i/>
          <w:lang w:val="sr-Cyrl-RS"/>
        </w:rPr>
        <w:t xml:space="preserve"> треба „</w:t>
      </w:r>
      <w:r w:rsidR="00A70BF1" w:rsidRPr="00033AE3">
        <w:rPr>
          <w:rStyle w:val="fontstyle01"/>
          <w:i/>
        </w:rPr>
        <w:t>с</w:t>
      </w:r>
      <w:r w:rsidR="00A70BF1" w:rsidRPr="00033AE3">
        <w:rPr>
          <w:rStyle w:val="fontstyle01"/>
          <w:i/>
          <w:lang w:val="sr-Cyrl-RS"/>
        </w:rPr>
        <w:t>а“;</w:t>
      </w:r>
    </w:p>
    <w:p w14:paraId="377FF95D" w14:textId="0B4D56CD" w:rsidR="00A70BF1" w:rsidRPr="00033AE3" w:rsidRDefault="0099677E">
      <w:pPr>
        <w:rPr>
          <w:rFonts w:ascii="Calibri" w:eastAsia="Times New Roman" w:hAnsi="Calibri" w:cs="Calibri"/>
          <w:i/>
          <w:color w:val="000000"/>
          <w:lang w:val="sr-Cyrl-RS" w:eastAsia="sr-Latn-RS"/>
        </w:rPr>
      </w:pPr>
      <w:r w:rsidRPr="00033AE3">
        <w:rPr>
          <w:rFonts w:ascii="Calibri" w:hAnsi="Calibri"/>
          <w:i/>
          <w:lang w:val="sr-Cyrl-RS"/>
        </w:rPr>
        <w:t>Линија</w:t>
      </w:r>
      <w:r w:rsidRPr="00033AE3">
        <w:rPr>
          <w:rFonts w:ascii="Calibri" w:hAnsi="Calibri"/>
          <w:i/>
        </w:rPr>
        <w:t xml:space="preserve"> </w:t>
      </w:r>
      <w:r w:rsidR="00A70BF1" w:rsidRPr="00033AE3">
        <w:rPr>
          <w:rFonts w:ascii="Calibri" w:hAnsi="Calibri"/>
          <w:i/>
          <w:lang w:val="sr-Cyrl-RS"/>
        </w:rPr>
        <w:t>509</w:t>
      </w:r>
      <w:r w:rsidR="003544F9" w:rsidRPr="00033AE3">
        <w:rPr>
          <w:rFonts w:ascii="Calibri" w:hAnsi="Calibri"/>
          <w:i/>
        </w:rPr>
        <w:t>:</w:t>
      </w:r>
      <w:r w:rsidR="00A70BF1" w:rsidRPr="00033AE3">
        <w:rPr>
          <w:rFonts w:ascii="Calibri" w:hAnsi="Calibri"/>
          <w:i/>
          <w:lang w:val="sr-Cyrl-RS"/>
        </w:rPr>
        <w:t xml:space="preserve"> „</w:t>
      </w:r>
      <w:r w:rsidR="00A70BF1" w:rsidRPr="00033AE3">
        <w:rPr>
          <w:rFonts w:ascii="Calibri" w:eastAsia="Times New Roman" w:hAnsi="Calibri" w:cs="Calibri"/>
          <w:i/>
          <w:color w:val="000000"/>
          <w:lang w:eastAsia="sr-Latn-RS"/>
        </w:rPr>
        <w:t>изворе протона (нпр. јони литијума)</w:t>
      </w:r>
      <w:r w:rsidR="00A70BF1" w:rsidRPr="00033AE3">
        <w:rPr>
          <w:rFonts w:ascii="Calibri" w:eastAsia="Times New Roman" w:hAnsi="Calibri" w:cs="Calibri"/>
          <w:i/>
          <w:color w:val="000000"/>
          <w:lang w:val="sr-Cyrl-RS" w:eastAsia="sr-Latn-RS"/>
        </w:rPr>
        <w:t xml:space="preserve">“ – ово није </w:t>
      </w:r>
      <w:r w:rsidR="00931FAF" w:rsidRPr="00033AE3">
        <w:rPr>
          <w:rFonts w:ascii="Calibri" w:eastAsia="Times New Roman" w:hAnsi="Calibri" w:cs="Calibri"/>
          <w:i/>
          <w:color w:val="000000"/>
          <w:lang w:val="sr-Cyrl-RS" w:eastAsia="sr-Latn-RS"/>
        </w:rPr>
        <w:t xml:space="preserve">довољно </w:t>
      </w:r>
      <w:r w:rsidR="00A70BF1" w:rsidRPr="00033AE3">
        <w:rPr>
          <w:rFonts w:ascii="Calibri" w:eastAsia="Times New Roman" w:hAnsi="Calibri" w:cs="Calibri"/>
          <w:i/>
          <w:color w:val="000000"/>
          <w:lang w:val="sr-Cyrl-RS" w:eastAsia="sr-Latn-RS"/>
        </w:rPr>
        <w:t>јасно</w:t>
      </w:r>
      <w:r w:rsidR="00931FAF" w:rsidRPr="00033AE3">
        <w:rPr>
          <w:rFonts w:ascii="Calibri" w:eastAsia="Times New Roman" w:hAnsi="Calibri" w:cs="Calibri"/>
          <w:i/>
          <w:color w:val="000000"/>
          <w:lang w:val="sr-Cyrl-RS" w:eastAsia="sr-Latn-RS"/>
        </w:rPr>
        <w:t xml:space="preserve"> и прецизно написано</w:t>
      </w:r>
      <w:r w:rsidR="00A70BF1" w:rsidRPr="00033AE3">
        <w:rPr>
          <w:rFonts w:ascii="Calibri" w:eastAsia="Times New Roman" w:hAnsi="Calibri" w:cs="Calibri"/>
          <w:i/>
          <w:color w:val="000000"/>
          <w:lang w:val="sr-Cyrl-RS" w:eastAsia="sr-Latn-RS"/>
        </w:rPr>
        <w:t>;</w:t>
      </w:r>
    </w:p>
    <w:p w14:paraId="3107BCC2" w14:textId="15DA79A5" w:rsidR="00A5151B" w:rsidRPr="00033AE3" w:rsidRDefault="00A5151B">
      <w:pPr>
        <w:rPr>
          <w:rFonts w:ascii="Calibri" w:eastAsia="Times New Roman" w:hAnsi="Calibri" w:cs="Calibri"/>
          <w:i/>
          <w:color w:val="FF0000"/>
          <w:lang w:val="sr-Cyrl-RS" w:eastAsia="sr-Latn-RS"/>
        </w:rPr>
      </w:pPr>
      <w:r w:rsidRPr="00033AE3">
        <w:rPr>
          <w:rFonts w:ascii="Calibri" w:eastAsia="Times New Roman" w:hAnsi="Calibri" w:cs="Calibri"/>
          <w:i/>
          <w:color w:val="FF0000"/>
          <w:lang w:val="sr-Cyrl-RS" w:eastAsia="sr-Latn-RS"/>
        </w:rPr>
        <w:t xml:space="preserve">Исправљено, </w:t>
      </w:r>
      <w:r w:rsidR="008B161D" w:rsidRPr="00033AE3">
        <w:rPr>
          <w:rFonts w:ascii="Calibri" w:eastAsia="Times New Roman" w:hAnsi="Calibri" w:cs="Calibri"/>
          <w:i/>
          <w:color w:val="FF0000"/>
          <w:lang w:val="sr-Cyrl-RS" w:eastAsia="sr-Latn-RS"/>
        </w:rPr>
        <w:t>јони литијума могу се користити као извори протона</w:t>
      </w:r>
    </w:p>
    <w:p w14:paraId="438E39E7" w14:textId="77777777" w:rsidR="00A70BF1" w:rsidRPr="00033AE3" w:rsidRDefault="0099677E" w:rsidP="00A70BF1">
      <w:pPr>
        <w:rPr>
          <w:rFonts w:ascii="Calibri" w:hAnsi="Calibri"/>
          <w:i/>
          <w:lang w:val="sr-Cyrl-RS"/>
        </w:rPr>
      </w:pPr>
      <w:r w:rsidRPr="00033AE3">
        <w:rPr>
          <w:rFonts w:ascii="Calibri" w:hAnsi="Calibri"/>
          <w:i/>
          <w:lang w:val="sr-Cyrl-RS"/>
        </w:rPr>
        <w:t>Линија</w:t>
      </w:r>
      <w:r w:rsidRPr="00033AE3">
        <w:rPr>
          <w:rFonts w:ascii="Calibri" w:hAnsi="Calibri"/>
          <w:i/>
        </w:rPr>
        <w:t xml:space="preserve"> </w:t>
      </w:r>
      <w:r w:rsidR="00931FAF" w:rsidRPr="00033AE3">
        <w:rPr>
          <w:rFonts w:ascii="Calibri" w:hAnsi="Calibri"/>
          <w:i/>
          <w:lang w:val="sr-Cyrl-RS"/>
        </w:rPr>
        <w:t>510</w:t>
      </w:r>
      <w:r w:rsidR="00A70BF1" w:rsidRPr="00033AE3">
        <w:rPr>
          <w:rFonts w:ascii="Calibri" w:hAnsi="Calibri"/>
          <w:i/>
        </w:rPr>
        <w:t>:</w:t>
      </w:r>
      <w:r w:rsidR="00A70BF1" w:rsidRPr="00033AE3">
        <w:rPr>
          <w:rFonts w:ascii="Calibri" w:hAnsi="Calibri"/>
          <w:i/>
          <w:lang w:val="sr-Cyrl-RS"/>
        </w:rPr>
        <w:t xml:space="preserve"> ако се наводи „</w:t>
      </w:r>
      <w:r w:rsidR="00A70BF1" w:rsidRPr="00033AE3">
        <w:rPr>
          <w:rFonts w:ascii="Calibri" w:eastAsia="Times New Roman" w:hAnsi="Calibri" w:cs="Calibri"/>
          <w:i/>
          <w:color w:val="000000"/>
          <w:lang w:eastAsia="sr-Latn-RS"/>
        </w:rPr>
        <w:t>до стања</w:t>
      </w:r>
      <w:r w:rsidR="00A70BF1" w:rsidRPr="00033AE3">
        <w:rPr>
          <w:rFonts w:ascii="Calibri" w:eastAsia="Times New Roman" w:hAnsi="Calibri" w:cs="Calibri"/>
          <w:i/>
          <w:color w:val="000000"/>
          <w:lang w:val="sr-Cyrl-RS" w:eastAsia="sr-Latn-RS"/>
        </w:rPr>
        <w:t xml:space="preserve">“ онда треба навести оксидациона стања </w:t>
      </w:r>
      <w:r w:rsidR="00A70BF1" w:rsidRPr="00033AE3">
        <w:rPr>
          <w:rFonts w:ascii="Calibri" w:eastAsia="Times New Roman" w:hAnsi="Calibri" w:cs="Calibri"/>
          <w:i/>
          <w:color w:val="000000"/>
          <w:lang w:eastAsia="sr-Latn-RS"/>
        </w:rPr>
        <w:t xml:space="preserve">Ru(VI), Ru(VII) i </w:t>
      </w:r>
      <w:r w:rsidR="00931FAF" w:rsidRPr="00033AE3">
        <w:rPr>
          <w:rFonts w:ascii="Calibri" w:eastAsia="Times New Roman" w:hAnsi="Calibri" w:cs="Calibri"/>
          <w:i/>
          <w:color w:val="000000"/>
          <w:lang w:val="sr-Cyrl-RS" w:eastAsia="sr-Latn-RS"/>
        </w:rPr>
        <w:t xml:space="preserve">и </w:t>
      </w:r>
      <w:r w:rsidR="00931FAF" w:rsidRPr="00033AE3">
        <w:rPr>
          <w:rFonts w:ascii="Calibri" w:eastAsia="Times New Roman" w:hAnsi="Calibri" w:cs="Calibri"/>
          <w:i/>
          <w:color w:val="000000"/>
          <w:lang w:eastAsia="sr-Latn-RS"/>
        </w:rPr>
        <w:t>Ru(IV)</w:t>
      </w:r>
      <w:r w:rsidR="00931FAF" w:rsidRPr="00033AE3">
        <w:rPr>
          <w:rFonts w:ascii="Calibri" w:eastAsia="Times New Roman" w:hAnsi="Calibri" w:cs="Calibri"/>
          <w:i/>
          <w:color w:val="000000"/>
          <w:lang w:val="sr-Cyrl-RS" w:eastAsia="sr-Latn-RS"/>
        </w:rPr>
        <w:t xml:space="preserve"> </w:t>
      </w:r>
      <w:r w:rsidR="00A70BF1" w:rsidRPr="00033AE3">
        <w:rPr>
          <w:rFonts w:ascii="Calibri" w:eastAsia="Times New Roman" w:hAnsi="Calibri" w:cs="Calibri"/>
          <w:i/>
          <w:color w:val="000000"/>
          <w:lang w:val="sr-Cyrl-RS" w:eastAsia="sr-Latn-RS"/>
        </w:rPr>
        <w:t xml:space="preserve">или изоставити </w:t>
      </w:r>
      <w:r w:rsidR="0062057B" w:rsidRPr="00033AE3">
        <w:rPr>
          <w:rFonts w:ascii="Calibri" w:hAnsi="Calibri"/>
          <w:i/>
          <w:lang w:val="sr-Cyrl-RS"/>
        </w:rPr>
        <w:t>„</w:t>
      </w:r>
      <w:r w:rsidR="0062057B" w:rsidRPr="00033AE3">
        <w:rPr>
          <w:rFonts w:ascii="Calibri" w:eastAsia="Times New Roman" w:hAnsi="Calibri" w:cs="Calibri"/>
          <w:i/>
          <w:color w:val="000000"/>
          <w:lang w:eastAsia="sr-Latn-RS"/>
        </w:rPr>
        <w:t>стања</w:t>
      </w:r>
      <w:r w:rsidR="0062057B" w:rsidRPr="00033AE3">
        <w:rPr>
          <w:rFonts w:ascii="Calibri" w:eastAsia="Times New Roman" w:hAnsi="Calibri" w:cs="Calibri"/>
          <w:i/>
          <w:color w:val="000000"/>
          <w:lang w:val="sr-Cyrl-RS" w:eastAsia="sr-Latn-RS"/>
        </w:rPr>
        <w:t>“ и онда остају наведени јони;</w:t>
      </w:r>
    </w:p>
    <w:p w14:paraId="425039F2" w14:textId="77777777" w:rsidR="0062057B" w:rsidRPr="00033AE3" w:rsidRDefault="0099677E" w:rsidP="00A70BF1">
      <w:pPr>
        <w:rPr>
          <w:rFonts w:ascii="Calibri" w:hAnsi="Calibri"/>
          <w:i/>
          <w:lang w:val="sr-Cyrl-RS"/>
        </w:rPr>
      </w:pPr>
      <w:r w:rsidRPr="00033AE3">
        <w:rPr>
          <w:rFonts w:ascii="Calibri" w:hAnsi="Calibri"/>
          <w:i/>
          <w:lang w:val="sr-Cyrl-RS"/>
        </w:rPr>
        <w:t>Линија</w:t>
      </w:r>
      <w:r w:rsidRPr="00033AE3">
        <w:rPr>
          <w:rFonts w:ascii="Calibri" w:hAnsi="Calibri"/>
          <w:i/>
        </w:rPr>
        <w:t xml:space="preserve"> </w:t>
      </w:r>
      <w:r w:rsidR="0062057B" w:rsidRPr="00033AE3">
        <w:rPr>
          <w:rFonts w:ascii="Calibri" w:hAnsi="Calibri"/>
          <w:i/>
          <w:lang w:val="sr-Cyrl-RS"/>
        </w:rPr>
        <w:t>517 и 519</w:t>
      </w:r>
      <w:r w:rsidR="0062057B" w:rsidRPr="00033AE3">
        <w:rPr>
          <w:rFonts w:ascii="Calibri" w:hAnsi="Calibri"/>
          <w:i/>
        </w:rPr>
        <w:t>:</w:t>
      </w:r>
      <w:r w:rsidR="0062057B" w:rsidRPr="00033AE3">
        <w:rPr>
          <w:rFonts w:ascii="Calibri" w:hAnsi="Calibri"/>
          <w:i/>
          <w:lang w:val="sr-Cyrl-RS"/>
        </w:rPr>
        <w:t xml:space="preserve"> уместо „</w:t>
      </w:r>
      <w:r w:rsidR="0062057B" w:rsidRPr="00033AE3">
        <w:rPr>
          <w:rFonts w:ascii="Calibri" w:eastAsia="Times New Roman" w:hAnsi="Calibri" w:cs="Calibri"/>
          <w:i/>
          <w:color w:val="000000"/>
          <w:lang w:eastAsia="sr-Latn-RS"/>
        </w:rPr>
        <w:t>F по g</w:t>
      </w:r>
      <w:r w:rsidR="0062057B" w:rsidRPr="00033AE3">
        <w:rPr>
          <w:rFonts w:ascii="Calibri" w:eastAsia="Times New Roman" w:hAnsi="Calibri" w:cs="Calibri"/>
          <w:i/>
          <w:color w:val="000000"/>
          <w:lang w:val="sr-Cyrl-RS" w:eastAsia="sr-Latn-RS"/>
        </w:rPr>
        <w:t>“</w:t>
      </w:r>
      <w:r w:rsidR="0062057B" w:rsidRPr="00033AE3">
        <w:rPr>
          <w:rFonts w:ascii="Calibri" w:hAnsi="Calibri"/>
          <w:i/>
          <w:lang w:val="sr-Cyrl-RS"/>
        </w:rPr>
        <w:t xml:space="preserve"> треба „</w:t>
      </w:r>
      <w:r w:rsidR="0062057B" w:rsidRPr="00033AE3">
        <w:rPr>
          <w:rFonts w:ascii="Calibri" w:eastAsia="Times New Roman" w:hAnsi="Calibri" w:cs="Calibri"/>
          <w:i/>
          <w:color w:val="000000"/>
          <w:lang w:eastAsia="sr-Latn-RS"/>
        </w:rPr>
        <w:t>F g</w:t>
      </w:r>
      <w:r w:rsidR="0062057B" w:rsidRPr="00033AE3">
        <w:rPr>
          <w:rFonts w:ascii="Calibri" w:eastAsia="Times New Roman" w:hAnsi="Calibri" w:cs="Calibri"/>
          <w:i/>
          <w:color w:val="000000"/>
          <w:vertAlign w:val="superscript"/>
          <w:lang w:val="sr-Cyrl-RS" w:eastAsia="sr-Latn-RS"/>
        </w:rPr>
        <w:t>-1</w:t>
      </w:r>
      <w:r w:rsidR="0062057B" w:rsidRPr="00033AE3">
        <w:rPr>
          <w:rFonts w:ascii="Calibri" w:eastAsia="Times New Roman" w:hAnsi="Calibri" w:cs="Calibri"/>
          <w:i/>
          <w:color w:val="000000"/>
          <w:lang w:val="sr-Cyrl-RS" w:eastAsia="sr-Latn-RS"/>
        </w:rPr>
        <w:t>“;</w:t>
      </w:r>
    </w:p>
    <w:p w14:paraId="1ACBC964" w14:textId="77777777" w:rsidR="0062057B" w:rsidRPr="00033AE3" w:rsidRDefault="0099677E" w:rsidP="00A70BF1">
      <w:pPr>
        <w:rPr>
          <w:rFonts w:ascii="Calibri" w:hAnsi="Calibri"/>
          <w:i/>
          <w:lang w:val="sr-Cyrl-RS"/>
        </w:rPr>
      </w:pPr>
      <w:r w:rsidRPr="00033AE3">
        <w:rPr>
          <w:rFonts w:ascii="Calibri" w:hAnsi="Calibri"/>
          <w:i/>
          <w:lang w:val="sr-Cyrl-RS"/>
        </w:rPr>
        <w:t>Линија</w:t>
      </w:r>
      <w:r w:rsidRPr="00033AE3">
        <w:rPr>
          <w:rFonts w:ascii="Calibri" w:hAnsi="Calibri"/>
          <w:i/>
        </w:rPr>
        <w:t xml:space="preserve"> </w:t>
      </w:r>
      <w:r w:rsidR="0062057B" w:rsidRPr="00033AE3">
        <w:rPr>
          <w:rFonts w:ascii="Calibri" w:hAnsi="Calibri"/>
          <w:i/>
          <w:lang w:val="sr-Cyrl-RS"/>
        </w:rPr>
        <w:t>523</w:t>
      </w:r>
      <w:r w:rsidR="006B2755" w:rsidRPr="00033AE3">
        <w:rPr>
          <w:rFonts w:ascii="Calibri" w:hAnsi="Calibri"/>
          <w:i/>
          <w:lang w:val="en-GB"/>
        </w:rPr>
        <w:t xml:space="preserve"> </w:t>
      </w:r>
      <w:r w:rsidR="006B2755" w:rsidRPr="00033AE3">
        <w:rPr>
          <w:rFonts w:ascii="Calibri" w:hAnsi="Calibri"/>
          <w:i/>
          <w:lang w:val="sr-Cyrl-RS"/>
        </w:rPr>
        <w:t xml:space="preserve">и </w:t>
      </w:r>
      <w:r w:rsidR="006B2755" w:rsidRPr="00033AE3">
        <w:rPr>
          <w:rFonts w:ascii="Calibri" w:hAnsi="Calibri"/>
          <w:i/>
          <w:lang w:val="en-GB"/>
        </w:rPr>
        <w:t>750</w:t>
      </w:r>
      <w:r w:rsidR="0062057B" w:rsidRPr="00033AE3">
        <w:rPr>
          <w:rFonts w:ascii="Calibri" w:hAnsi="Calibri"/>
          <w:i/>
        </w:rPr>
        <w:t>:</w:t>
      </w:r>
      <w:r w:rsidR="0062057B" w:rsidRPr="00033AE3">
        <w:rPr>
          <w:rFonts w:ascii="Calibri" w:hAnsi="Calibri"/>
          <w:i/>
          <w:lang w:val="sr-Cyrl-RS"/>
        </w:rPr>
        <w:t xml:space="preserve"> уместо „</w:t>
      </w:r>
      <w:r w:rsidR="0062057B" w:rsidRPr="00033AE3">
        <w:rPr>
          <w:rStyle w:val="fontstyle01"/>
          <w:i/>
        </w:rPr>
        <w:t>перформансе</w:t>
      </w:r>
      <w:r w:rsidR="0062057B" w:rsidRPr="00033AE3">
        <w:rPr>
          <w:rStyle w:val="fontstyle01"/>
          <w:i/>
          <w:lang w:val="sr-Cyrl-RS"/>
        </w:rPr>
        <w:t>“треба „карактеристике“;</w:t>
      </w:r>
    </w:p>
    <w:p w14:paraId="16F9B7F4" w14:textId="77777777" w:rsidR="0062057B" w:rsidRPr="00033AE3" w:rsidRDefault="0099677E" w:rsidP="00A70BF1">
      <w:pPr>
        <w:rPr>
          <w:rFonts w:ascii="Calibri" w:hAnsi="Calibri"/>
          <w:i/>
          <w:lang w:val="sr-Cyrl-RS"/>
        </w:rPr>
      </w:pPr>
      <w:r w:rsidRPr="00033AE3">
        <w:rPr>
          <w:rFonts w:ascii="Calibri" w:hAnsi="Calibri"/>
          <w:i/>
          <w:lang w:val="sr-Cyrl-RS"/>
        </w:rPr>
        <w:t>Линија</w:t>
      </w:r>
      <w:r w:rsidRPr="00033AE3">
        <w:rPr>
          <w:rFonts w:ascii="Calibri" w:hAnsi="Calibri"/>
          <w:i/>
        </w:rPr>
        <w:t xml:space="preserve"> </w:t>
      </w:r>
      <w:r w:rsidR="0062057B" w:rsidRPr="00033AE3">
        <w:rPr>
          <w:rFonts w:ascii="Calibri" w:hAnsi="Calibri"/>
          <w:i/>
          <w:lang w:val="sr-Cyrl-RS"/>
        </w:rPr>
        <w:t>524</w:t>
      </w:r>
      <w:r w:rsidR="0062057B" w:rsidRPr="00033AE3">
        <w:rPr>
          <w:rFonts w:ascii="Calibri" w:hAnsi="Calibri"/>
          <w:i/>
        </w:rPr>
        <w:t>:</w:t>
      </w:r>
      <w:r w:rsidR="0062057B" w:rsidRPr="00033AE3">
        <w:rPr>
          <w:rFonts w:ascii="Calibri" w:hAnsi="Calibri"/>
          <w:i/>
          <w:lang w:val="sr-Cyrl-RS"/>
        </w:rPr>
        <w:t xml:space="preserve"> уместо „</w:t>
      </w:r>
      <w:r w:rsidR="0062057B" w:rsidRPr="00033AE3">
        <w:rPr>
          <w:rStyle w:val="fontstyle01"/>
          <w:i/>
        </w:rPr>
        <w:t>ипри</w:t>
      </w:r>
      <w:r w:rsidR="0062057B" w:rsidRPr="00033AE3">
        <w:rPr>
          <w:rStyle w:val="fontstyle01"/>
          <w:i/>
          <w:lang w:val="sr-Cyrl-RS"/>
        </w:rPr>
        <w:t xml:space="preserve">“ треба </w:t>
      </w:r>
      <w:r w:rsidR="0062057B" w:rsidRPr="00033AE3">
        <w:rPr>
          <w:rFonts w:ascii="Calibri" w:hAnsi="Calibri"/>
          <w:i/>
          <w:lang w:val="sr-Cyrl-RS"/>
        </w:rPr>
        <w:t>„</w:t>
      </w:r>
      <w:r w:rsidR="0062057B" w:rsidRPr="00033AE3">
        <w:rPr>
          <w:rStyle w:val="fontstyle01"/>
          <w:i/>
        </w:rPr>
        <w:t>и</w:t>
      </w:r>
      <w:r w:rsidR="0062057B" w:rsidRPr="00033AE3">
        <w:rPr>
          <w:rStyle w:val="fontstyle01"/>
          <w:i/>
          <w:lang w:val="sr-Cyrl-RS"/>
        </w:rPr>
        <w:t xml:space="preserve"> </w:t>
      </w:r>
      <w:r w:rsidR="0062057B" w:rsidRPr="00033AE3">
        <w:rPr>
          <w:rStyle w:val="fontstyle01"/>
          <w:i/>
        </w:rPr>
        <w:t>при</w:t>
      </w:r>
      <w:r w:rsidR="0062057B" w:rsidRPr="00033AE3">
        <w:rPr>
          <w:rStyle w:val="fontstyle01"/>
          <w:i/>
          <w:lang w:val="sr-Cyrl-RS"/>
        </w:rPr>
        <w:t>“;</w:t>
      </w:r>
    </w:p>
    <w:p w14:paraId="0512CF14" w14:textId="77777777" w:rsidR="0062057B" w:rsidRPr="00033AE3" w:rsidRDefault="0099677E" w:rsidP="00A70BF1">
      <w:pPr>
        <w:rPr>
          <w:rFonts w:ascii="Calibri" w:hAnsi="Calibri"/>
          <w:i/>
          <w:lang w:val="sr-Cyrl-RS"/>
        </w:rPr>
      </w:pPr>
      <w:r w:rsidRPr="00033AE3">
        <w:rPr>
          <w:rFonts w:ascii="Calibri" w:hAnsi="Calibri"/>
          <w:i/>
          <w:lang w:val="sr-Cyrl-RS"/>
        </w:rPr>
        <w:t>Линија</w:t>
      </w:r>
      <w:r w:rsidRPr="00033AE3">
        <w:rPr>
          <w:rFonts w:ascii="Calibri" w:hAnsi="Calibri"/>
          <w:i/>
        </w:rPr>
        <w:t xml:space="preserve"> </w:t>
      </w:r>
      <w:r w:rsidR="0062057B" w:rsidRPr="00033AE3">
        <w:rPr>
          <w:rFonts w:ascii="Calibri" w:hAnsi="Calibri"/>
          <w:i/>
          <w:lang w:val="sr-Cyrl-RS"/>
        </w:rPr>
        <w:t>561</w:t>
      </w:r>
      <w:r w:rsidR="0062057B" w:rsidRPr="00033AE3">
        <w:rPr>
          <w:rFonts w:ascii="Calibri" w:hAnsi="Calibri"/>
          <w:i/>
        </w:rPr>
        <w:t>:</w:t>
      </w:r>
      <w:r w:rsidR="0062057B" w:rsidRPr="00033AE3">
        <w:rPr>
          <w:rFonts w:ascii="Calibri" w:hAnsi="Calibri"/>
          <w:i/>
          <w:lang w:val="sr-Cyrl-RS"/>
        </w:rPr>
        <w:t xml:space="preserve">  уместо „</w:t>
      </w:r>
      <w:r w:rsidR="0062057B" w:rsidRPr="00033AE3">
        <w:rPr>
          <w:rStyle w:val="fontstyle01"/>
          <w:i/>
        </w:rPr>
        <w:t>одличне</w:t>
      </w:r>
      <w:r w:rsidR="0062057B" w:rsidRPr="00033AE3">
        <w:rPr>
          <w:rStyle w:val="fontstyle01"/>
          <w:i/>
          <w:lang w:val="sr-Cyrl-RS"/>
        </w:rPr>
        <w:t>“</w:t>
      </w:r>
      <w:r w:rsidR="00AF3D3D" w:rsidRPr="00033AE3">
        <w:rPr>
          <w:rStyle w:val="fontstyle01"/>
          <w:i/>
          <w:lang w:val="sr-Cyrl-RS"/>
        </w:rPr>
        <w:t xml:space="preserve"> треба </w:t>
      </w:r>
      <w:r w:rsidR="00AF3D3D" w:rsidRPr="00033AE3">
        <w:rPr>
          <w:rFonts w:ascii="Calibri" w:hAnsi="Calibri"/>
          <w:i/>
          <w:lang w:val="sr-Cyrl-RS"/>
        </w:rPr>
        <w:t>„</w:t>
      </w:r>
      <w:r w:rsidR="00AF3D3D" w:rsidRPr="00033AE3">
        <w:rPr>
          <w:rStyle w:val="fontstyle01"/>
          <w:i/>
        </w:rPr>
        <w:t>одличн</w:t>
      </w:r>
      <w:r w:rsidR="00AF3D3D" w:rsidRPr="00033AE3">
        <w:rPr>
          <w:rStyle w:val="fontstyle01"/>
          <w:i/>
          <w:lang w:val="sr-Cyrl-RS"/>
        </w:rPr>
        <w:t>а“;</w:t>
      </w:r>
    </w:p>
    <w:p w14:paraId="3D9EF806" w14:textId="77777777" w:rsidR="00AF3D3D" w:rsidRPr="00033AE3" w:rsidRDefault="0099677E" w:rsidP="00AF3D3D">
      <w:pPr>
        <w:rPr>
          <w:rFonts w:ascii="Calibri" w:hAnsi="Calibri"/>
          <w:i/>
          <w:lang w:val="en-GB"/>
        </w:rPr>
      </w:pPr>
      <w:r w:rsidRPr="00033AE3">
        <w:rPr>
          <w:rFonts w:ascii="Calibri" w:hAnsi="Calibri"/>
          <w:i/>
          <w:lang w:val="sr-Cyrl-RS"/>
        </w:rPr>
        <w:t>Линија</w:t>
      </w:r>
      <w:r w:rsidRPr="00033AE3">
        <w:rPr>
          <w:rFonts w:ascii="Calibri" w:hAnsi="Calibri"/>
          <w:i/>
        </w:rPr>
        <w:t xml:space="preserve"> </w:t>
      </w:r>
      <w:r w:rsidR="0062057B" w:rsidRPr="00033AE3">
        <w:rPr>
          <w:rFonts w:ascii="Calibri" w:hAnsi="Calibri"/>
          <w:i/>
          <w:lang w:val="sr-Cyrl-RS"/>
        </w:rPr>
        <w:t>5</w:t>
      </w:r>
      <w:r w:rsidR="00AF3D3D" w:rsidRPr="00033AE3">
        <w:rPr>
          <w:rFonts w:ascii="Calibri" w:hAnsi="Calibri"/>
          <w:i/>
          <w:lang w:val="sr-Cyrl-RS"/>
        </w:rPr>
        <w:t>67</w:t>
      </w:r>
      <w:r w:rsidR="0062057B" w:rsidRPr="00033AE3">
        <w:rPr>
          <w:rFonts w:ascii="Calibri" w:hAnsi="Calibri"/>
          <w:i/>
        </w:rPr>
        <w:t>:</w:t>
      </w:r>
      <w:r w:rsidR="00AF3D3D" w:rsidRPr="00033AE3">
        <w:rPr>
          <w:rFonts w:ascii="Calibri" w:hAnsi="Calibri"/>
          <w:i/>
          <w:lang w:val="sr-Cyrl-RS"/>
        </w:rPr>
        <w:t xml:space="preserve"> у једначини се морају дефинисати вредности или опсег вредности за „</w:t>
      </w:r>
      <w:r w:rsidR="00AF3D3D" w:rsidRPr="00033AE3">
        <w:rPr>
          <w:rFonts w:ascii="Calibri" w:hAnsi="Calibri"/>
          <w:i/>
          <w:lang w:val="en-GB"/>
        </w:rPr>
        <w:t>x</w:t>
      </w:r>
      <w:r w:rsidR="00AF3D3D" w:rsidRPr="00033AE3">
        <w:rPr>
          <w:rFonts w:ascii="Calibri" w:hAnsi="Calibri"/>
          <w:i/>
          <w:lang w:val="sr-Cyrl-RS"/>
        </w:rPr>
        <w:t>“, „</w:t>
      </w:r>
      <w:r w:rsidR="00AF3D3D" w:rsidRPr="00033AE3">
        <w:rPr>
          <w:rFonts w:ascii="Calibri" w:hAnsi="Calibri"/>
          <w:i/>
          <w:lang w:val="en-GB"/>
        </w:rPr>
        <w:t>y</w:t>
      </w:r>
      <w:r w:rsidR="00AF3D3D" w:rsidRPr="00033AE3">
        <w:rPr>
          <w:rFonts w:ascii="Calibri" w:hAnsi="Calibri"/>
          <w:i/>
          <w:lang w:val="sr-Cyrl-RS"/>
        </w:rPr>
        <w:t>“</w:t>
      </w:r>
      <w:r w:rsidR="00AF3D3D" w:rsidRPr="00033AE3">
        <w:rPr>
          <w:rFonts w:ascii="Calibri" w:hAnsi="Calibri"/>
          <w:i/>
          <w:lang w:val="en-GB"/>
        </w:rPr>
        <w:t xml:space="preserve"> </w:t>
      </w:r>
      <w:r w:rsidR="00AF3D3D" w:rsidRPr="00033AE3">
        <w:rPr>
          <w:rFonts w:ascii="Calibri" w:hAnsi="Calibri"/>
          <w:i/>
          <w:lang w:val="sr-Cyrl-RS"/>
        </w:rPr>
        <w:t>и</w:t>
      </w:r>
      <w:r w:rsidR="00AF3D3D" w:rsidRPr="00033AE3">
        <w:rPr>
          <w:rFonts w:ascii="Calibri" w:hAnsi="Calibri"/>
          <w:i/>
          <w:lang w:val="en-GB"/>
        </w:rPr>
        <w:t xml:space="preserve"> “</w:t>
      </w:r>
      <w:r w:rsidRPr="00033AE3">
        <w:rPr>
          <w:rFonts w:ascii="Calibri" w:hAnsi="Calibri"/>
          <w:i/>
          <w:lang w:val="en-GB"/>
        </w:rPr>
        <w:t>δ</w:t>
      </w:r>
      <w:r w:rsidR="00AF3D3D" w:rsidRPr="00033AE3">
        <w:rPr>
          <w:rFonts w:ascii="Calibri" w:hAnsi="Calibri"/>
          <w:i/>
          <w:lang w:val="en-GB"/>
        </w:rPr>
        <w:t>”</w:t>
      </w:r>
    </w:p>
    <w:p w14:paraId="169DDC25" w14:textId="77777777" w:rsidR="00A70BF1" w:rsidRPr="00033AE3" w:rsidRDefault="0099677E" w:rsidP="00A70BF1">
      <w:pPr>
        <w:rPr>
          <w:rFonts w:ascii="Calibri" w:hAnsi="Calibri"/>
          <w:i/>
        </w:rPr>
      </w:pPr>
      <w:r w:rsidRPr="00033AE3">
        <w:rPr>
          <w:rFonts w:ascii="Calibri" w:hAnsi="Calibri"/>
          <w:i/>
          <w:lang w:val="sr-Cyrl-RS"/>
        </w:rPr>
        <w:t>Линија</w:t>
      </w:r>
      <w:r w:rsidRPr="00033AE3">
        <w:rPr>
          <w:rFonts w:ascii="Calibri" w:hAnsi="Calibri"/>
          <w:i/>
        </w:rPr>
        <w:t xml:space="preserve"> </w:t>
      </w:r>
      <w:r w:rsidR="00C1646B" w:rsidRPr="00033AE3">
        <w:rPr>
          <w:rFonts w:ascii="Calibri" w:hAnsi="Calibri"/>
          <w:i/>
          <w:lang w:val="sr-Cyrl-RS"/>
        </w:rPr>
        <w:t>574</w:t>
      </w:r>
      <w:r w:rsidR="00A70BF1" w:rsidRPr="00033AE3">
        <w:rPr>
          <w:rFonts w:ascii="Calibri" w:hAnsi="Calibri"/>
          <w:i/>
        </w:rPr>
        <w:t>:</w:t>
      </w:r>
      <w:r w:rsidR="00AF3D3D" w:rsidRPr="00033AE3">
        <w:rPr>
          <w:rFonts w:ascii="Calibri" w:hAnsi="Calibri"/>
          <w:i/>
          <w:lang w:val="sr-Cyrl-RS"/>
        </w:rPr>
        <w:t xml:space="preserve"> </w:t>
      </w:r>
      <w:r w:rsidRPr="00033AE3">
        <w:rPr>
          <w:rFonts w:ascii="Calibri" w:hAnsi="Calibri"/>
          <w:i/>
          <w:color w:val="000000"/>
          <w:lang w:val="sr-Cyrl-RS"/>
        </w:rPr>
        <w:t>претпостављам да је</w:t>
      </w:r>
      <w:r w:rsidRPr="00033AE3">
        <w:rPr>
          <w:rFonts w:ascii="Calibri" w:hAnsi="Calibri"/>
          <w:i/>
          <w:lang w:val="sr-Cyrl-RS"/>
        </w:rPr>
        <w:t>„</w:t>
      </w:r>
      <w:r w:rsidRPr="00033AE3">
        <w:rPr>
          <w:rFonts w:ascii="Calibri" w:hAnsi="Calibri"/>
          <w:i/>
          <w:color w:val="000000"/>
        </w:rPr>
        <w:t>α</w:t>
      </w:r>
      <w:r w:rsidRPr="00033AE3">
        <w:rPr>
          <w:rFonts w:ascii="Calibri" w:hAnsi="Calibri"/>
          <w:i/>
          <w:color w:val="000000"/>
          <w:lang w:val="sr-Cyrl-RS"/>
        </w:rPr>
        <w:t>“, „</w:t>
      </w:r>
      <w:r w:rsidRPr="00033AE3">
        <w:rPr>
          <w:rFonts w:ascii="Calibri" w:hAnsi="Calibri"/>
          <w:i/>
          <w:color w:val="000000"/>
        </w:rPr>
        <w:t>γ</w:t>
      </w:r>
      <w:r w:rsidRPr="00033AE3">
        <w:rPr>
          <w:rFonts w:ascii="Calibri" w:hAnsi="Calibri"/>
          <w:i/>
          <w:color w:val="000000"/>
          <w:lang w:val="sr-Cyrl-RS"/>
        </w:rPr>
        <w:t>“ „</w:t>
      </w:r>
      <w:r w:rsidRPr="00033AE3">
        <w:rPr>
          <w:rFonts w:ascii="Calibri" w:hAnsi="Calibri"/>
          <w:i/>
          <w:color w:val="000000"/>
        </w:rPr>
        <w:t>δ</w:t>
      </w:r>
      <w:r w:rsidRPr="00033AE3">
        <w:rPr>
          <w:rFonts w:ascii="Calibri" w:hAnsi="Calibri"/>
          <w:i/>
          <w:color w:val="000000"/>
          <w:lang w:val="sr-Cyrl-RS"/>
        </w:rPr>
        <w:t xml:space="preserve">“ ознака за различите </w:t>
      </w:r>
      <w:r w:rsidRPr="00033AE3">
        <w:rPr>
          <w:rFonts w:ascii="Calibri" w:hAnsi="Calibri"/>
          <w:i/>
          <w:lang w:val="sr-Cyrl-RS"/>
        </w:rPr>
        <w:t>морфолошке структуре, али</w:t>
      </w:r>
      <w:r w:rsidRPr="00033AE3">
        <w:rPr>
          <w:rFonts w:ascii="Calibri" w:hAnsi="Calibri"/>
          <w:i/>
        </w:rPr>
        <w:t xml:space="preserve"> </w:t>
      </w:r>
      <w:r w:rsidR="00AF3D3D" w:rsidRPr="00033AE3">
        <w:rPr>
          <w:rFonts w:ascii="Calibri" w:hAnsi="Calibri"/>
          <w:i/>
          <w:lang w:val="sr-Cyrl-RS"/>
        </w:rPr>
        <w:t xml:space="preserve">било би јасније </w:t>
      </w:r>
      <w:r w:rsidRPr="00033AE3">
        <w:rPr>
          <w:rFonts w:ascii="Calibri" w:hAnsi="Calibri"/>
          <w:i/>
          <w:lang w:val="sr-Cyrl-RS"/>
        </w:rPr>
        <w:t>уколико се кратко нагласила та разлика;</w:t>
      </w:r>
      <w:r w:rsidRPr="00033AE3">
        <w:rPr>
          <w:rFonts w:ascii="Calibri" w:hAnsi="Calibri"/>
          <w:i/>
          <w:color w:val="000000"/>
          <w:lang w:val="sr-Cyrl-RS"/>
        </w:rPr>
        <w:t xml:space="preserve"> </w:t>
      </w:r>
    </w:p>
    <w:p w14:paraId="41132260" w14:textId="77777777" w:rsidR="00A70BF1" w:rsidRPr="00033AE3" w:rsidRDefault="0099677E" w:rsidP="00A70BF1">
      <w:pPr>
        <w:rPr>
          <w:rFonts w:ascii="Calibri" w:hAnsi="Calibri"/>
          <w:i/>
          <w:lang w:val="sr-Cyrl-RS"/>
        </w:rPr>
      </w:pPr>
      <w:r w:rsidRPr="00033AE3">
        <w:rPr>
          <w:rFonts w:ascii="Calibri" w:hAnsi="Calibri"/>
          <w:i/>
          <w:lang w:val="sr-Cyrl-RS"/>
        </w:rPr>
        <w:t>Линија</w:t>
      </w:r>
      <w:r w:rsidRPr="00033AE3">
        <w:rPr>
          <w:rFonts w:ascii="Calibri" w:hAnsi="Calibri"/>
          <w:i/>
        </w:rPr>
        <w:t xml:space="preserve"> </w:t>
      </w:r>
      <w:r w:rsidR="00AF3D3D" w:rsidRPr="00033AE3">
        <w:rPr>
          <w:rFonts w:ascii="Calibri" w:hAnsi="Calibri"/>
          <w:i/>
          <w:lang w:val="sr-Cyrl-RS"/>
        </w:rPr>
        <w:t>603</w:t>
      </w:r>
      <w:r w:rsidR="00A70BF1" w:rsidRPr="00033AE3">
        <w:rPr>
          <w:rFonts w:ascii="Calibri" w:hAnsi="Calibri"/>
          <w:i/>
        </w:rPr>
        <w:t>:</w:t>
      </w:r>
      <w:r w:rsidR="00C1646B" w:rsidRPr="00033AE3">
        <w:rPr>
          <w:rFonts w:ascii="Calibri" w:hAnsi="Calibri"/>
          <w:i/>
          <w:lang w:val="sr-Cyrl-RS"/>
        </w:rPr>
        <w:t xml:space="preserve"> уместо „</w:t>
      </w:r>
      <w:r w:rsidR="00C1646B" w:rsidRPr="00033AE3">
        <w:rPr>
          <w:rFonts w:ascii="Calibri" w:hAnsi="Calibri"/>
          <w:i/>
          <w:iCs/>
          <w:color w:val="000000"/>
        </w:rPr>
        <w:t xml:space="preserve">one-pot </w:t>
      </w:r>
      <w:r w:rsidR="00C1646B" w:rsidRPr="00033AE3">
        <w:rPr>
          <w:rFonts w:ascii="Calibri" w:hAnsi="Calibri" w:cs="Calibri"/>
          <w:i/>
          <w:color w:val="000000"/>
        </w:rPr>
        <w:t>синтезом (у једном реактору)</w:t>
      </w:r>
      <w:r w:rsidR="00C1646B" w:rsidRPr="00033AE3">
        <w:rPr>
          <w:rFonts w:ascii="Calibri" w:hAnsi="Calibri"/>
          <w:i/>
          <w:lang w:val="sr-Cyrl-RS"/>
        </w:rPr>
        <w:t>“ требало би „</w:t>
      </w:r>
      <w:r w:rsidR="00C1646B" w:rsidRPr="00033AE3">
        <w:rPr>
          <w:rFonts w:ascii="Calibri" w:hAnsi="Calibri" w:cs="Calibri"/>
          <w:i/>
          <w:color w:val="000000"/>
        </w:rPr>
        <w:t>синтезом у једном реактору (</w:t>
      </w:r>
      <w:r w:rsidR="00C1646B" w:rsidRPr="00033AE3">
        <w:rPr>
          <w:rFonts w:ascii="Calibri" w:hAnsi="Calibri"/>
          <w:i/>
          <w:iCs/>
          <w:color w:val="000000"/>
        </w:rPr>
        <w:t>one-pot</w:t>
      </w:r>
      <w:r w:rsidRPr="00033AE3">
        <w:rPr>
          <w:rFonts w:ascii="Calibri" w:hAnsi="Calibri"/>
          <w:i/>
          <w:iCs/>
          <w:color w:val="000000"/>
          <w:lang w:val="sr-Cyrl-RS"/>
        </w:rPr>
        <w:t xml:space="preserve"> </w:t>
      </w:r>
      <w:bookmarkStart w:id="1" w:name="_Hlk517695192"/>
      <w:r w:rsidRPr="00033AE3">
        <w:rPr>
          <w:rFonts w:ascii="Calibri" w:hAnsi="Calibri"/>
          <w:i/>
          <w:iCs/>
          <w:color w:val="000000"/>
          <w:lang w:val="sr-Cyrl-RS"/>
        </w:rPr>
        <w:t>synthesis</w:t>
      </w:r>
      <w:bookmarkEnd w:id="1"/>
      <w:r w:rsidR="00C1646B" w:rsidRPr="00033AE3">
        <w:rPr>
          <w:rFonts w:ascii="Calibri" w:hAnsi="Calibri" w:cs="Calibri"/>
          <w:i/>
          <w:color w:val="000000"/>
        </w:rPr>
        <w:t>)</w:t>
      </w:r>
      <w:r w:rsidR="00C1646B" w:rsidRPr="00033AE3">
        <w:rPr>
          <w:rFonts w:ascii="Calibri" w:hAnsi="Calibri"/>
          <w:i/>
          <w:lang w:val="sr-Cyrl-RS"/>
        </w:rPr>
        <w:t>“</w:t>
      </w:r>
      <w:r w:rsidRPr="00033AE3">
        <w:rPr>
          <w:rFonts w:ascii="Calibri" w:hAnsi="Calibri"/>
          <w:i/>
          <w:lang w:val="sr-Cyrl-RS"/>
        </w:rPr>
        <w:t>;</w:t>
      </w:r>
    </w:p>
    <w:p w14:paraId="161A99CA" w14:textId="77777777" w:rsidR="00A70BF1" w:rsidRPr="00033AE3" w:rsidRDefault="00C170BB" w:rsidP="00A70BF1">
      <w:pPr>
        <w:rPr>
          <w:rFonts w:ascii="Calibri" w:hAnsi="Calibri"/>
          <w:i/>
          <w:lang w:val="sr-Cyrl-RS"/>
        </w:rPr>
      </w:pPr>
      <w:r w:rsidRPr="00033AE3">
        <w:rPr>
          <w:rFonts w:ascii="Calibri" w:hAnsi="Calibri"/>
          <w:i/>
          <w:lang w:val="sr-Cyrl-RS"/>
        </w:rPr>
        <w:t>Према упуству ауторима у литературном наводу треба дати имена свих аутора и не користити „и други“</w:t>
      </w:r>
      <w:r w:rsidRPr="00033AE3">
        <w:rPr>
          <w:rFonts w:ascii="Calibri" w:hAnsi="Calibri"/>
          <w:i/>
          <w:lang w:val="en-GB"/>
        </w:rPr>
        <w:t xml:space="preserve"> </w:t>
      </w:r>
      <w:r w:rsidRPr="00033AE3">
        <w:rPr>
          <w:rFonts w:ascii="Calibri" w:hAnsi="Calibri"/>
          <w:i/>
          <w:lang w:val="sr-Cyrl-RS"/>
        </w:rPr>
        <w:t>или</w:t>
      </w:r>
      <w:r w:rsidRPr="00033AE3">
        <w:rPr>
          <w:rFonts w:ascii="Calibri" w:hAnsi="Calibri"/>
          <w:i/>
          <w:lang w:val="en-GB"/>
        </w:rPr>
        <w:t xml:space="preserve"> “et al”, </w:t>
      </w:r>
      <w:r w:rsidRPr="00033AE3">
        <w:rPr>
          <w:rFonts w:ascii="Calibri" w:hAnsi="Calibri"/>
          <w:i/>
          <w:lang w:val="sr-Cyrl-RS"/>
        </w:rPr>
        <w:t>тако</w:t>
      </w:r>
      <w:r w:rsidRPr="00033AE3">
        <w:rPr>
          <w:rFonts w:ascii="Calibri" w:hAnsi="Calibri"/>
          <w:i/>
          <w:lang w:val="en-GB"/>
        </w:rPr>
        <w:t xml:space="preserve"> </w:t>
      </w:r>
      <w:r w:rsidRPr="00033AE3">
        <w:rPr>
          <w:rFonts w:ascii="Calibri" w:hAnsi="Calibri"/>
          <w:i/>
          <w:lang w:val="sr-Cyrl-RS"/>
        </w:rPr>
        <w:t>да треба кориговати литературне наводе</w:t>
      </w:r>
      <w:r w:rsidR="00A70BF1" w:rsidRPr="00033AE3">
        <w:rPr>
          <w:rFonts w:ascii="Calibri" w:hAnsi="Calibri"/>
          <w:i/>
        </w:rPr>
        <w:t>:</w:t>
      </w:r>
      <w:r w:rsidRPr="00033AE3">
        <w:rPr>
          <w:rFonts w:ascii="Calibri" w:hAnsi="Calibri"/>
          <w:i/>
          <w:lang w:val="sr-Cyrl-RS"/>
        </w:rPr>
        <w:t xml:space="preserve"> 32, 34, 35, 39, 41, 43, 47, 48, 50, 52, 58, 60, 63, 68, 71, 73, 74, 77, 80, 97, 109, 110, 115, 116, 118, 120, 121, 126, 165, </w:t>
      </w:r>
      <w:r w:rsidR="00A22167" w:rsidRPr="00033AE3">
        <w:rPr>
          <w:rFonts w:ascii="Calibri" w:hAnsi="Calibri"/>
          <w:i/>
          <w:lang w:val="sr-Cyrl-RS"/>
        </w:rPr>
        <w:t>170, 191, 193, 199, 207, 209, 211.</w:t>
      </w:r>
    </w:p>
    <w:p w14:paraId="158A96DA" w14:textId="77777777" w:rsidR="00A70BF1" w:rsidRPr="00033AE3" w:rsidRDefault="00A70BF1">
      <w:pPr>
        <w:rPr>
          <w:rFonts w:ascii="Calibri" w:hAnsi="Calibri"/>
          <w:i/>
          <w:lang w:val="sr-Cyrl-RS"/>
        </w:rPr>
      </w:pPr>
    </w:p>
    <w:sectPr w:rsidR="00A70BF1" w:rsidRPr="00033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2D9"/>
    <w:rsid w:val="00033AE3"/>
    <w:rsid w:val="000F2FDC"/>
    <w:rsid w:val="000F537A"/>
    <w:rsid w:val="00353AFA"/>
    <w:rsid w:val="003544F9"/>
    <w:rsid w:val="0047507F"/>
    <w:rsid w:val="004A6ACF"/>
    <w:rsid w:val="0062057B"/>
    <w:rsid w:val="00657933"/>
    <w:rsid w:val="00663528"/>
    <w:rsid w:val="006B2755"/>
    <w:rsid w:val="00704E14"/>
    <w:rsid w:val="007B1C85"/>
    <w:rsid w:val="008522D9"/>
    <w:rsid w:val="008B161D"/>
    <w:rsid w:val="008B2E2F"/>
    <w:rsid w:val="008E63C6"/>
    <w:rsid w:val="008F4916"/>
    <w:rsid w:val="00931FAF"/>
    <w:rsid w:val="00956A7B"/>
    <w:rsid w:val="0099677E"/>
    <w:rsid w:val="009B1C14"/>
    <w:rsid w:val="009B7FF4"/>
    <w:rsid w:val="009D54FA"/>
    <w:rsid w:val="00A209AB"/>
    <w:rsid w:val="00A22167"/>
    <w:rsid w:val="00A5151B"/>
    <w:rsid w:val="00A70BF1"/>
    <w:rsid w:val="00A9032F"/>
    <w:rsid w:val="00AF3D3D"/>
    <w:rsid w:val="00BE033A"/>
    <w:rsid w:val="00C1646B"/>
    <w:rsid w:val="00C170BB"/>
    <w:rsid w:val="00D83FFB"/>
    <w:rsid w:val="00E97E78"/>
    <w:rsid w:val="00F94AFF"/>
    <w:rsid w:val="00FB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B240"/>
  <w15:docId w15:val="{19B0F012-4AF8-4AC8-966B-30B05BADC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F94AFF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704E14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Aleksandar Dekanski</cp:lastModifiedBy>
  <cp:revision>3</cp:revision>
  <dcterms:created xsi:type="dcterms:W3CDTF">2018-06-25T12:37:00Z</dcterms:created>
  <dcterms:modified xsi:type="dcterms:W3CDTF">2018-06-25T12:45:00Z</dcterms:modified>
</cp:coreProperties>
</file>